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B6B6" w14:textId="77777777" w:rsidR="00EB7C20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521216FE" w14:textId="77777777" w:rsidR="00EB7C20" w:rsidRPr="008439EF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1B08F4EE" w14:textId="77777777" w:rsidR="00026491" w:rsidRPr="0008018E" w:rsidRDefault="00D54D3B" w:rsidP="0008018E">
      <w:pPr>
        <w:pStyle w:val="rozdzia"/>
        <w:numPr>
          <w:ilvl w:val="0"/>
          <w:numId w:val="0"/>
        </w:numPr>
        <w:ind w:left="720"/>
        <w:rPr>
          <w:rFonts w:eastAsia="Droid Sans Fallback"/>
        </w:rPr>
      </w:pPr>
      <w:r>
        <w:rPr>
          <w:rFonts w:eastAsia="Droid Sans Fallback"/>
        </w:rPr>
        <w:t>Zapytanie ofertowe</w:t>
      </w:r>
    </w:p>
    <w:p w14:paraId="41A8FC18" w14:textId="77777777" w:rsidR="008C2726" w:rsidRDefault="008C2726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0ADBEFF3" w14:textId="77777777" w:rsidR="0008018E" w:rsidRDefault="0008018E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3290FED7" w14:textId="77777777" w:rsidR="0008018E" w:rsidRPr="008439EF" w:rsidRDefault="0008018E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7F8D5578" w14:textId="77777777" w:rsidR="00D52A67" w:rsidRPr="00D52A67" w:rsidRDefault="00D52A67" w:rsidP="00F95D9E">
      <w:pPr>
        <w:numPr>
          <w:ilvl w:val="0"/>
          <w:numId w:val="41"/>
        </w:numPr>
        <w:spacing w:line="360" w:lineRule="auto"/>
        <w:rPr>
          <w:rFonts w:ascii="Arial" w:hAnsi="Arial" w:cs="Arial"/>
          <w:b/>
        </w:rPr>
      </w:pPr>
      <w:r w:rsidRPr="00D52A67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Zamawiającego</w:t>
      </w:r>
      <w:r w:rsidRPr="00D52A6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66"/>
      </w:tblGrid>
      <w:tr w:rsidR="00D52A67" w14:paraId="28478C95" w14:textId="77777777" w:rsidTr="00346BBE">
        <w:tc>
          <w:tcPr>
            <w:tcW w:w="2835" w:type="dxa"/>
            <w:shd w:val="clear" w:color="auto" w:fill="D9D9D9"/>
          </w:tcPr>
          <w:p w14:paraId="6C14D4DA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 xml:space="preserve">Nazwa </w:t>
            </w:r>
            <w:r w:rsidR="00E928DF" w:rsidRPr="006F0736">
              <w:rPr>
                <w:rFonts w:ascii="Arial" w:eastAsia="Calibri" w:hAnsi="Arial" w:cs="Arial"/>
                <w:b/>
                <w:lang w:eastAsia="en-US"/>
              </w:rPr>
              <w:t>Zamawiającego</w:t>
            </w:r>
          </w:p>
        </w:tc>
        <w:tc>
          <w:tcPr>
            <w:tcW w:w="6266" w:type="dxa"/>
          </w:tcPr>
          <w:p w14:paraId="76369D90" w14:textId="77777777" w:rsidR="00D52A67" w:rsidRPr="006F0736" w:rsidRDefault="00AA27CA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KZWM OGNIOCHRON S.A.</w:t>
            </w:r>
          </w:p>
        </w:tc>
      </w:tr>
      <w:tr w:rsidR="00D52A67" w14:paraId="1B560B3F" w14:textId="77777777" w:rsidTr="00346BBE">
        <w:tc>
          <w:tcPr>
            <w:tcW w:w="2835" w:type="dxa"/>
            <w:shd w:val="clear" w:color="auto" w:fill="D9D9D9"/>
          </w:tcPr>
          <w:p w14:paraId="5BE8FFED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266" w:type="dxa"/>
          </w:tcPr>
          <w:p w14:paraId="14AF1219" w14:textId="77777777" w:rsidR="00D52A67" w:rsidRPr="006F0736" w:rsidRDefault="0036366D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34-120 Andrychów ul. Krakowska 83c</w:t>
            </w:r>
          </w:p>
        </w:tc>
      </w:tr>
      <w:tr w:rsidR="00D52A67" w14:paraId="70754A22" w14:textId="77777777" w:rsidTr="00346BBE">
        <w:tc>
          <w:tcPr>
            <w:tcW w:w="2835" w:type="dxa"/>
            <w:shd w:val="clear" w:color="auto" w:fill="D9D9D9"/>
          </w:tcPr>
          <w:p w14:paraId="4EFA3246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266" w:type="dxa"/>
          </w:tcPr>
          <w:p w14:paraId="6F677EB8" w14:textId="77777777" w:rsidR="00D52A67" w:rsidRPr="006F0736" w:rsidRDefault="0036366D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551-20-57-431</w:t>
            </w:r>
          </w:p>
        </w:tc>
      </w:tr>
      <w:tr w:rsidR="00D52A67" w14:paraId="1A9DE05B" w14:textId="77777777" w:rsidTr="00346BBE">
        <w:tc>
          <w:tcPr>
            <w:tcW w:w="2835" w:type="dxa"/>
            <w:shd w:val="clear" w:color="auto" w:fill="D9D9D9"/>
          </w:tcPr>
          <w:p w14:paraId="5EA9ECC4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266" w:type="dxa"/>
          </w:tcPr>
          <w:p w14:paraId="37ED0321" w14:textId="77777777" w:rsidR="00D52A67" w:rsidRPr="006F0736" w:rsidRDefault="0036366D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Stanisław Wisełka</w:t>
            </w:r>
          </w:p>
        </w:tc>
      </w:tr>
      <w:tr w:rsidR="00D52A67" w14:paraId="2C5DF30D" w14:textId="77777777" w:rsidTr="00346BBE">
        <w:tc>
          <w:tcPr>
            <w:tcW w:w="2835" w:type="dxa"/>
            <w:shd w:val="clear" w:color="auto" w:fill="D9D9D9"/>
          </w:tcPr>
          <w:p w14:paraId="35B4D4F5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266" w:type="dxa"/>
          </w:tcPr>
          <w:p w14:paraId="755A82EF" w14:textId="77777777" w:rsidR="00D52A67" w:rsidRPr="006F0736" w:rsidRDefault="0036366D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731 422 749</w:t>
            </w:r>
          </w:p>
        </w:tc>
      </w:tr>
      <w:tr w:rsidR="00D52A67" w14:paraId="664813BE" w14:textId="77777777" w:rsidTr="00346BBE">
        <w:tc>
          <w:tcPr>
            <w:tcW w:w="2835" w:type="dxa"/>
            <w:shd w:val="clear" w:color="auto" w:fill="D9D9D9"/>
          </w:tcPr>
          <w:p w14:paraId="2B4206AD" w14:textId="77777777"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266" w:type="dxa"/>
          </w:tcPr>
          <w:p w14:paraId="1F06E33B" w14:textId="77777777" w:rsidR="00D52A67" w:rsidRPr="006F0736" w:rsidRDefault="0036366D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s.wiselka@ogniochron.eu</w:t>
            </w:r>
          </w:p>
        </w:tc>
      </w:tr>
    </w:tbl>
    <w:p w14:paraId="762A3A89" w14:textId="77777777" w:rsidR="00E96D75" w:rsidRDefault="00E96D75" w:rsidP="00E928DF">
      <w:pPr>
        <w:suppressAutoHyphens w:val="0"/>
        <w:spacing w:line="276" w:lineRule="auto"/>
        <w:rPr>
          <w:rFonts w:ascii="Arial" w:eastAsia="Droid Sans Fallback" w:hAnsi="Arial" w:cs="Arial"/>
          <w:color w:val="auto"/>
          <w:lang w:eastAsia="en-US"/>
        </w:rPr>
      </w:pPr>
    </w:p>
    <w:p w14:paraId="4D1483CB" w14:textId="77777777" w:rsidR="00E928DF" w:rsidRPr="00E928DF" w:rsidRDefault="00E928DF" w:rsidP="00F95D9E">
      <w:pPr>
        <w:numPr>
          <w:ilvl w:val="0"/>
          <w:numId w:val="41"/>
        </w:numPr>
        <w:suppressAutoHyphens w:val="0"/>
        <w:spacing w:line="276" w:lineRule="auto"/>
        <w:rPr>
          <w:rFonts w:ascii="Arial" w:hAnsi="Arial" w:cs="Arial"/>
        </w:rPr>
      </w:pPr>
      <w:r w:rsidRPr="00E928DF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313"/>
      </w:tblGrid>
      <w:tr w:rsidR="00050E05" w14:paraId="1820AACA" w14:textId="77777777" w:rsidTr="00346BBE">
        <w:trPr>
          <w:trHeight w:val="741"/>
        </w:trPr>
        <w:tc>
          <w:tcPr>
            <w:tcW w:w="2788" w:type="dxa"/>
            <w:shd w:val="clear" w:color="auto" w:fill="D9D9D9"/>
            <w:vAlign w:val="center"/>
          </w:tcPr>
          <w:p w14:paraId="2710DD7C" w14:textId="77777777" w:rsidR="00050E05" w:rsidRPr="006F0736" w:rsidRDefault="00050E0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Rodzaj zamówienia (typ usługi)</w:t>
            </w:r>
          </w:p>
          <w:p w14:paraId="4D0DB69D" w14:textId="77777777" w:rsidR="00050E05" w:rsidRPr="006F0736" w:rsidRDefault="00050E05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13" w:type="dxa"/>
          </w:tcPr>
          <w:p w14:paraId="169974C0" w14:textId="77777777" w:rsidR="00D54D3B" w:rsidRPr="006F0736" w:rsidRDefault="00D54D3B" w:rsidP="00D54D3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4D3B">
              <w:rPr>
                <w:rFonts w:ascii="Arial" w:eastAsia="Droid Sans Fallback" w:hAnsi="Arial" w:cs="Arial"/>
                <w:b/>
              </w:rPr>
              <w:t>Typ 5</w:t>
            </w:r>
            <w:r w:rsidRPr="00D54D3B">
              <w:rPr>
                <w:rFonts w:ascii="Arial" w:eastAsia="Droid Sans Fallback" w:hAnsi="Arial" w:cs="Arial"/>
              </w:rPr>
              <w:t>: usługi w zakresie wykonania badań dotyczących jakości i zgodności z</w:t>
            </w:r>
            <w:r>
              <w:rPr>
                <w:rFonts w:ascii="Arial" w:eastAsia="Droid Sans Fallback" w:hAnsi="Arial" w:cs="Arial"/>
              </w:rPr>
              <w:t xml:space="preserve"> </w:t>
            </w:r>
            <w:r w:rsidRPr="00D54D3B">
              <w:rPr>
                <w:rFonts w:ascii="Arial" w:eastAsia="Droid Sans Fallback" w:hAnsi="Arial" w:cs="Arial"/>
              </w:rPr>
              <w:t>określonymi wymogami lub normami oraz certyfikacji nowych lub znacząco</w:t>
            </w:r>
            <w:r>
              <w:rPr>
                <w:rFonts w:ascii="Arial" w:eastAsia="Droid Sans Fallback" w:hAnsi="Arial" w:cs="Arial"/>
              </w:rPr>
              <w:t xml:space="preserve"> </w:t>
            </w:r>
            <w:r w:rsidRPr="00D54D3B">
              <w:rPr>
                <w:rFonts w:ascii="Arial" w:eastAsia="Droid Sans Fallback" w:hAnsi="Arial" w:cs="Arial"/>
              </w:rPr>
              <w:t>ulepszonych rozwiązań</w:t>
            </w:r>
            <w:r>
              <w:rPr>
                <w:rFonts w:ascii="Arial" w:eastAsia="Droid Sans Fallback" w:hAnsi="Arial" w:cs="Arial"/>
              </w:rPr>
              <w:t>.</w:t>
            </w:r>
          </w:p>
        </w:tc>
      </w:tr>
      <w:tr w:rsidR="00E928DF" w14:paraId="33DECE09" w14:textId="77777777" w:rsidTr="00346BBE">
        <w:trPr>
          <w:trHeight w:val="2364"/>
        </w:trPr>
        <w:tc>
          <w:tcPr>
            <w:tcW w:w="2788" w:type="dxa"/>
            <w:shd w:val="clear" w:color="auto" w:fill="D9D9D9"/>
            <w:vAlign w:val="center"/>
          </w:tcPr>
          <w:p w14:paraId="3844D456" w14:textId="77777777" w:rsidR="00E928DF" w:rsidRPr="006F0736" w:rsidRDefault="00E928DF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6313" w:type="dxa"/>
          </w:tcPr>
          <w:p w14:paraId="4392AF9F" w14:textId="1406097E" w:rsidR="00185003" w:rsidRDefault="00AA27CA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Przedmiotem zamówienia jest wykonanie badań </w:t>
            </w:r>
            <w:r w:rsidR="00185003">
              <w:rPr>
                <w:rFonts w:ascii="Arial" w:hAnsi="Arial" w:cs="Arial"/>
              </w:rPr>
              <w:t>dotyczących</w:t>
            </w:r>
            <w:r w:rsidR="00B452DB">
              <w:rPr>
                <w:rFonts w:ascii="Arial" w:hAnsi="Arial" w:cs="Arial"/>
              </w:rPr>
              <w:t xml:space="preserve">           </w:t>
            </w:r>
            <w:r w:rsidR="00D4228C">
              <w:rPr>
                <w:rFonts w:ascii="Arial" w:hAnsi="Arial" w:cs="Arial"/>
              </w:rPr>
              <w:t>zgodności</w:t>
            </w:r>
            <w:r w:rsidR="00F90404">
              <w:rPr>
                <w:rFonts w:ascii="Arial" w:hAnsi="Arial" w:cs="Arial"/>
              </w:rPr>
              <w:t xml:space="preserve"> prototypu nowej gaśnicy wodnej pianowej o pojemności 3 litrów środka gaśniczego</w:t>
            </w:r>
            <w:r w:rsidR="00765283">
              <w:rPr>
                <w:rFonts w:ascii="Arial" w:hAnsi="Arial" w:cs="Arial"/>
              </w:rPr>
              <w:t xml:space="preserve"> z normą</w:t>
            </w:r>
            <w:r w:rsidR="00D4228C">
              <w:rPr>
                <w:rFonts w:ascii="Arial" w:hAnsi="Arial" w:cs="Arial"/>
              </w:rPr>
              <w:t xml:space="preserve"> PN-EN </w:t>
            </w:r>
            <w:r w:rsidR="00765283">
              <w:rPr>
                <w:rFonts w:ascii="Arial" w:hAnsi="Arial" w:cs="Arial"/>
              </w:rPr>
              <w:t>3-7,</w:t>
            </w:r>
            <w:r w:rsidR="00C379EB">
              <w:rPr>
                <w:rFonts w:ascii="Arial" w:hAnsi="Arial" w:cs="Arial"/>
              </w:rPr>
              <w:t xml:space="preserve"> w tym</w:t>
            </w:r>
            <w:r w:rsidR="00B452DB">
              <w:rPr>
                <w:rFonts w:ascii="Arial" w:hAnsi="Arial" w:cs="Arial"/>
              </w:rPr>
              <w:t>:</w:t>
            </w:r>
          </w:p>
          <w:p w14:paraId="6D68526E" w14:textId="46A6E710" w:rsidR="00B452DB" w:rsidRDefault="00B452DB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wykonanie </w:t>
            </w:r>
            <w:r w:rsidR="008867CE">
              <w:rPr>
                <w:rFonts w:ascii="Arial" w:hAnsi="Arial" w:cs="Arial"/>
              </w:rPr>
              <w:t xml:space="preserve">wstępnych </w:t>
            </w:r>
            <w:r w:rsidR="00905C3B">
              <w:rPr>
                <w:rFonts w:ascii="Arial" w:hAnsi="Arial" w:cs="Arial"/>
              </w:rPr>
              <w:t>testów</w:t>
            </w:r>
            <w:r>
              <w:rPr>
                <w:rFonts w:ascii="Arial" w:hAnsi="Arial" w:cs="Arial"/>
              </w:rPr>
              <w:t xml:space="preserve"> </w:t>
            </w:r>
            <w:r w:rsidR="00905C3B">
              <w:rPr>
                <w:rFonts w:ascii="Arial" w:hAnsi="Arial" w:cs="Arial"/>
              </w:rPr>
              <w:t xml:space="preserve">pożarowych </w:t>
            </w:r>
            <w:r>
              <w:rPr>
                <w:rFonts w:ascii="Arial" w:hAnsi="Arial" w:cs="Arial"/>
              </w:rPr>
              <w:t>typu A, B oraz F</w:t>
            </w:r>
            <w:r w:rsidR="00905C3B">
              <w:rPr>
                <w:rFonts w:ascii="Arial" w:hAnsi="Arial" w:cs="Arial"/>
              </w:rPr>
              <w:t xml:space="preserve"> z   użyciem </w:t>
            </w:r>
            <w:r w:rsidR="00C379EB">
              <w:rPr>
                <w:rFonts w:ascii="Arial" w:hAnsi="Arial" w:cs="Arial"/>
              </w:rPr>
              <w:t>gaśnic 3 litrowych o różnej konstrukcji (wielkość zbiornika, rodzaj dyszy, układ wyrzutowy) w celu określenia</w:t>
            </w:r>
            <w:r w:rsidR="00905C3B">
              <w:rPr>
                <w:rFonts w:ascii="Arial" w:hAnsi="Arial" w:cs="Arial"/>
              </w:rPr>
              <w:t xml:space="preserve"> maksymalnej skuteczności gaśniczej</w:t>
            </w:r>
            <w:r w:rsidR="00C379EB">
              <w:rPr>
                <w:rFonts w:ascii="Arial" w:hAnsi="Arial" w:cs="Arial"/>
              </w:rPr>
              <w:t xml:space="preserve"> dla danej konstrukcji</w:t>
            </w:r>
            <w:r w:rsidR="00765283">
              <w:rPr>
                <w:rFonts w:ascii="Arial" w:hAnsi="Arial" w:cs="Arial"/>
              </w:rPr>
              <w:t>.</w:t>
            </w:r>
          </w:p>
          <w:p w14:paraId="46543E33" w14:textId="2AF43BC0" w:rsidR="009F4BA2" w:rsidRDefault="009F4BA2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wybranej konstrukcji gaśnicy:</w:t>
            </w:r>
          </w:p>
          <w:p w14:paraId="562F46D6" w14:textId="67B0D8D3" w:rsidR="00905C3B" w:rsidRDefault="00905C3B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wykonanie ostatecznych testów pożarowych pożarów </w:t>
            </w:r>
            <w:r w:rsidR="00C379EB">
              <w:rPr>
                <w:rFonts w:ascii="Arial" w:hAnsi="Arial" w:cs="Arial"/>
              </w:rPr>
              <w:t xml:space="preserve">typu A, B, oraz F </w:t>
            </w:r>
            <w:r w:rsidR="009F4BA2">
              <w:rPr>
                <w:rFonts w:ascii="Arial" w:hAnsi="Arial" w:cs="Arial"/>
              </w:rPr>
              <w:t>zgodnie z PN-EN 3-7</w:t>
            </w:r>
          </w:p>
          <w:p w14:paraId="6EBD69C3" w14:textId="1F4F7550" w:rsidR="00B452DB" w:rsidRDefault="00B452DB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zbadanie czas</w:t>
            </w:r>
            <w:r w:rsidR="009F4BA2">
              <w:rPr>
                <w:rFonts w:ascii="Arial" w:hAnsi="Arial" w:cs="Arial"/>
              </w:rPr>
              <w:t xml:space="preserve">u działania gaśnicy </w:t>
            </w:r>
          </w:p>
          <w:p w14:paraId="738F5EDD" w14:textId="77777777" w:rsidR="00B452DB" w:rsidRDefault="00B452DB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określenie ilości pozostałego po użyciu gaśnicy środka gaśniczego</w:t>
            </w:r>
          </w:p>
          <w:p w14:paraId="5E373C65" w14:textId="77777777" w:rsidR="00B452DB" w:rsidRDefault="00B452DB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określenie zgodności </w:t>
            </w:r>
            <w:r w:rsidR="00905C3B">
              <w:rPr>
                <w:rFonts w:ascii="Arial" w:hAnsi="Arial" w:cs="Arial"/>
              </w:rPr>
              <w:t xml:space="preserve">konstrukcji </w:t>
            </w:r>
            <w:r>
              <w:rPr>
                <w:rFonts w:ascii="Arial" w:hAnsi="Arial" w:cs="Arial"/>
              </w:rPr>
              <w:t>gaśnic</w:t>
            </w:r>
            <w:r w:rsidR="0036366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z dokumentacją konstrukcyjną</w:t>
            </w:r>
          </w:p>
          <w:p w14:paraId="215ACFB3" w14:textId="4076B5D0" w:rsidR="00B452DB" w:rsidRPr="006F0736" w:rsidRDefault="00F90404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Przeprowadzenie wszystkich </w:t>
            </w:r>
            <w:r w:rsidR="009F4BA2">
              <w:rPr>
                <w:rFonts w:ascii="Arial" w:hAnsi="Arial" w:cs="Arial"/>
              </w:rPr>
              <w:t xml:space="preserve">pozostałych </w:t>
            </w:r>
            <w:r w:rsidR="007F043D">
              <w:rPr>
                <w:rFonts w:ascii="Arial" w:hAnsi="Arial" w:cs="Arial"/>
              </w:rPr>
              <w:t xml:space="preserve">badań i </w:t>
            </w:r>
            <w:r>
              <w:rPr>
                <w:rFonts w:ascii="Arial" w:hAnsi="Arial" w:cs="Arial"/>
              </w:rPr>
              <w:t>procedur mających na celu uzyskanie  Świadectwa Dopuszczenia (certyfikatu) gaśnicy wodnej pianowej o pojemności 3 litrów środka gaśniczego na rynek krajowy.</w:t>
            </w:r>
            <w:r w:rsidR="0036366D">
              <w:rPr>
                <w:rFonts w:ascii="Arial" w:hAnsi="Arial" w:cs="Arial"/>
              </w:rPr>
              <w:t xml:space="preserve"> Wystawienie Świadectwa Dopuszczenia.</w:t>
            </w:r>
          </w:p>
        </w:tc>
      </w:tr>
      <w:tr w:rsidR="00E928DF" w14:paraId="53747AAD" w14:textId="77777777" w:rsidTr="00346BBE">
        <w:tc>
          <w:tcPr>
            <w:tcW w:w="2788" w:type="dxa"/>
            <w:shd w:val="clear" w:color="auto" w:fill="D9D9D9"/>
            <w:vAlign w:val="center"/>
          </w:tcPr>
          <w:p w14:paraId="0592F81B" w14:textId="77777777" w:rsidR="00E928DF" w:rsidRPr="006F0736" w:rsidRDefault="00050E0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Nr CPV wg </w:t>
            </w:r>
            <w:r w:rsidR="00E928DF" w:rsidRPr="006F0736">
              <w:rPr>
                <w:rFonts w:ascii="Arial" w:hAnsi="Arial" w:cs="Arial"/>
                <w:b/>
              </w:rPr>
              <w:t>Wspóln</w:t>
            </w:r>
            <w:r w:rsidRPr="006F0736">
              <w:rPr>
                <w:rFonts w:ascii="Arial" w:hAnsi="Arial" w:cs="Arial"/>
                <w:b/>
              </w:rPr>
              <w:t xml:space="preserve">ego </w:t>
            </w:r>
            <w:r w:rsidR="00E928DF" w:rsidRPr="006F0736">
              <w:rPr>
                <w:rFonts w:ascii="Arial" w:hAnsi="Arial" w:cs="Arial"/>
                <w:b/>
              </w:rPr>
              <w:t>Słownik</w:t>
            </w:r>
            <w:r w:rsidRPr="006F0736">
              <w:rPr>
                <w:rFonts w:ascii="Arial" w:hAnsi="Arial" w:cs="Arial"/>
                <w:b/>
              </w:rPr>
              <w:t>a</w:t>
            </w:r>
            <w:r w:rsidR="00E928DF" w:rsidRPr="006F0736">
              <w:rPr>
                <w:rFonts w:ascii="Arial" w:hAnsi="Arial" w:cs="Arial"/>
                <w:b/>
              </w:rPr>
              <w:t xml:space="preserve"> Zamówień</w:t>
            </w:r>
          </w:p>
        </w:tc>
        <w:tc>
          <w:tcPr>
            <w:tcW w:w="6313" w:type="dxa"/>
          </w:tcPr>
          <w:p w14:paraId="7244C633" w14:textId="4DF16F18" w:rsidR="00E928DF" w:rsidRPr="006F0736" w:rsidRDefault="00E53C34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1E36C4">
              <w:rPr>
                <w:rFonts w:ascii="Arial" w:hAnsi="Arial" w:cs="Arial"/>
              </w:rPr>
              <w:t>73100000-3 Usługi badawcze i eksperymentalno-rozwojowe,</w:t>
            </w:r>
            <w:r w:rsidRPr="001E36C4">
              <w:rPr>
                <w:rFonts w:ascii="Arial" w:eastAsia="Droid Sans Fallback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E928DF" w14:paraId="781373F1" w14:textId="77777777" w:rsidTr="00346BBE">
        <w:tc>
          <w:tcPr>
            <w:tcW w:w="2788" w:type="dxa"/>
            <w:shd w:val="clear" w:color="auto" w:fill="D9D9D9"/>
            <w:vAlign w:val="center"/>
          </w:tcPr>
          <w:p w14:paraId="36932B45" w14:textId="77777777" w:rsidR="00E928DF" w:rsidRPr="006F0736" w:rsidRDefault="00E928DF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13" w:type="dxa"/>
          </w:tcPr>
          <w:p w14:paraId="46EFC989" w14:textId="308C11D5" w:rsidR="00E928DF" w:rsidRPr="006F0736" w:rsidRDefault="00ED3567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01.02</w:t>
            </w:r>
            <w:r w:rsidR="008A7FE0">
              <w:rPr>
                <w:rFonts w:ascii="Arial" w:hAnsi="Arial" w:cs="Arial"/>
              </w:rPr>
              <w:t>.2017 do dnia 31.06</w:t>
            </w:r>
            <w:r w:rsidR="008A474B">
              <w:rPr>
                <w:rFonts w:ascii="Arial" w:hAnsi="Arial" w:cs="Arial"/>
              </w:rPr>
              <w:t>.2017</w:t>
            </w:r>
          </w:p>
        </w:tc>
      </w:tr>
      <w:tr w:rsidR="00BE7D25" w14:paraId="045BE0BE" w14:textId="77777777" w:rsidTr="00346BBE">
        <w:tc>
          <w:tcPr>
            <w:tcW w:w="2788" w:type="dxa"/>
            <w:shd w:val="clear" w:color="auto" w:fill="D9D9D9"/>
            <w:vAlign w:val="center"/>
          </w:tcPr>
          <w:p w14:paraId="1D53E953" w14:textId="77777777" w:rsidR="00BE7D25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Termin i </w:t>
            </w:r>
            <w:r w:rsidR="00701A35" w:rsidRPr="006F0736">
              <w:rPr>
                <w:rFonts w:ascii="Arial" w:hAnsi="Arial" w:cs="Arial"/>
                <w:b/>
              </w:rPr>
              <w:t>sposób</w:t>
            </w:r>
            <w:r w:rsidRPr="006F0736">
              <w:rPr>
                <w:rFonts w:ascii="Arial" w:hAnsi="Arial" w:cs="Arial"/>
                <w:b/>
              </w:rPr>
              <w:t xml:space="preserve"> składania ofert</w:t>
            </w:r>
          </w:p>
        </w:tc>
        <w:tc>
          <w:tcPr>
            <w:tcW w:w="6313" w:type="dxa"/>
          </w:tcPr>
          <w:p w14:paraId="372AE9E6" w14:textId="0AC635CD" w:rsidR="00BE7D25" w:rsidRPr="006F0736" w:rsidRDefault="004225D7" w:rsidP="001234A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1D37C8">
              <w:rPr>
                <w:rFonts w:ascii="Arial" w:hAnsi="Arial" w:cs="Arial"/>
              </w:rPr>
              <w:t>18</w:t>
            </w:r>
            <w:r w:rsidR="001234A6">
              <w:rPr>
                <w:rFonts w:ascii="Arial" w:hAnsi="Arial" w:cs="Arial"/>
              </w:rPr>
              <w:t>.10.2016</w:t>
            </w:r>
            <w:r w:rsidRPr="006F0736">
              <w:rPr>
                <w:rFonts w:ascii="Arial" w:hAnsi="Arial" w:cs="Arial"/>
              </w:rPr>
              <w:t xml:space="preserve"> do dnia </w:t>
            </w:r>
            <w:r w:rsidR="001D37C8">
              <w:rPr>
                <w:rFonts w:ascii="Arial" w:hAnsi="Arial" w:cs="Arial"/>
              </w:rPr>
              <w:t>25</w:t>
            </w:r>
            <w:r w:rsidR="001234A6">
              <w:rPr>
                <w:rFonts w:ascii="Arial" w:hAnsi="Arial" w:cs="Arial"/>
              </w:rPr>
              <w:t>.10.2016</w:t>
            </w:r>
          </w:p>
        </w:tc>
      </w:tr>
      <w:tr w:rsidR="004225D7" w14:paraId="5C9068F9" w14:textId="77777777" w:rsidTr="00346BBE">
        <w:tc>
          <w:tcPr>
            <w:tcW w:w="2788" w:type="dxa"/>
            <w:shd w:val="clear" w:color="auto" w:fill="D9D9D9"/>
            <w:vAlign w:val="center"/>
          </w:tcPr>
          <w:p w14:paraId="53C997BD" w14:textId="77777777" w:rsidR="004225D7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13" w:type="dxa"/>
          </w:tcPr>
          <w:p w14:paraId="77CF08C5" w14:textId="16E8415B" w:rsidR="004225D7" w:rsidRPr="006F0736" w:rsidRDefault="00151969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234A6">
              <w:rPr>
                <w:rFonts w:ascii="Arial" w:hAnsi="Arial" w:cs="Arial"/>
              </w:rPr>
              <w:t>0</w:t>
            </w:r>
            <w:r w:rsidR="004225D7" w:rsidRPr="006F0736">
              <w:rPr>
                <w:rFonts w:ascii="Arial" w:hAnsi="Arial" w:cs="Arial"/>
              </w:rPr>
              <w:t xml:space="preserve"> dni</w:t>
            </w:r>
          </w:p>
        </w:tc>
      </w:tr>
    </w:tbl>
    <w:p w14:paraId="2B17F897" w14:textId="77777777" w:rsidR="001B5733" w:rsidRDefault="001B573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51A8946B" w14:textId="77777777" w:rsidR="00BE7D25" w:rsidRDefault="00BE7D25" w:rsidP="00F95D9E">
      <w:pPr>
        <w:numPr>
          <w:ilvl w:val="0"/>
          <w:numId w:val="41"/>
        </w:num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  <w:r w:rsidRPr="005B5099">
        <w:rPr>
          <w:rFonts w:ascii="Arial" w:hAnsi="Arial" w:cs="Arial"/>
          <w:b/>
        </w:rPr>
        <w:t xml:space="preserve"> udziału w postępowaniu</w:t>
      </w:r>
      <w:r>
        <w:rPr>
          <w:rFonts w:ascii="Arial" w:hAnsi="Arial" w:cs="Arial"/>
          <w:b/>
        </w:rPr>
        <w:t xml:space="preserve"> oraz opis sposobu dokonywania oceny spełnienia tych warunków: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716"/>
        <w:gridCol w:w="4819"/>
      </w:tblGrid>
      <w:tr w:rsidR="00BE7D25" w14:paraId="15AD0982" w14:textId="77777777" w:rsidTr="00346BBE">
        <w:tc>
          <w:tcPr>
            <w:tcW w:w="566" w:type="dxa"/>
            <w:shd w:val="clear" w:color="auto" w:fill="D9D9D9"/>
          </w:tcPr>
          <w:p w14:paraId="4B52A55C" w14:textId="77777777"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</w:tcPr>
          <w:p w14:paraId="3C9EA81E" w14:textId="77777777"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Warunek udziału w postępowaniu</w:t>
            </w:r>
          </w:p>
        </w:tc>
        <w:tc>
          <w:tcPr>
            <w:tcW w:w="4819" w:type="dxa"/>
            <w:shd w:val="clear" w:color="auto" w:fill="D9D9D9"/>
          </w:tcPr>
          <w:p w14:paraId="2DA45DBE" w14:textId="77777777"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Opis </w:t>
            </w:r>
            <w:r w:rsidR="00D834BD" w:rsidRPr="006F0736">
              <w:rPr>
                <w:rFonts w:ascii="Arial" w:hAnsi="Arial" w:cs="Arial"/>
                <w:b/>
              </w:rPr>
              <w:t>w jaki sposób Zamawiający będzie</w:t>
            </w:r>
            <w:r w:rsidRPr="006F0736">
              <w:rPr>
                <w:rFonts w:ascii="Arial" w:hAnsi="Arial" w:cs="Arial"/>
                <w:b/>
              </w:rPr>
              <w:t xml:space="preserve"> dokonywa</w:t>
            </w:r>
            <w:r w:rsidR="00D834BD" w:rsidRPr="006F0736">
              <w:rPr>
                <w:rFonts w:ascii="Arial" w:hAnsi="Arial" w:cs="Arial"/>
                <w:b/>
              </w:rPr>
              <w:t>ł</w:t>
            </w:r>
            <w:r w:rsidRPr="006F0736">
              <w:rPr>
                <w:rFonts w:ascii="Arial" w:hAnsi="Arial" w:cs="Arial"/>
                <w:b/>
              </w:rPr>
              <w:t xml:space="preserve"> oceny spełnienia warunku</w:t>
            </w:r>
          </w:p>
        </w:tc>
      </w:tr>
      <w:tr w:rsidR="00BE7D25" w14:paraId="430FDBB8" w14:textId="77777777" w:rsidTr="00346BBE">
        <w:tc>
          <w:tcPr>
            <w:tcW w:w="566" w:type="dxa"/>
            <w:shd w:val="clear" w:color="auto" w:fill="D9D9D9"/>
          </w:tcPr>
          <w:p w14:paraId="2A527EA5" w14:textId="77777777"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3716" w:type="dxa"/>
            <w:shd w:val="clear" w:color="auto" w:fill="D9D9D9"/>
          </w:tcPr>
          <w:p w14:paraId="39D13F2E" w14:textId="77777777"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należy do katalogu podmiotów uprawnionych do świadczenia usług badawczo-rozwojowych i/lub usług proinnowacyjnych (w zależności od projektu)</w:t>
            </w:r>
          </w:p>
        </w:tc>
        <w:tc>
          <w:tcPr>
            <w:tcW w:w="4819" w:type="dxa"/>
          </w:tcPr>
          <w:p w14:paraId="36700E98" w14:textId="77777777" w:rsidR="00BE7D25" w:rsidRDefault="00CB7B05" w:rsidP="00CB7B0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14:paraId="2B71AD3E" w14:textId="21F9B6D6" w:rsidR="00FD0DE2" w:rsidRPr="006F0736" w:rsidRDefault="00FD0DE2" w:rsidP="00FD0DE2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Wykonawcą usług mogą być wyłącznie podmioty ujęte w </w:t>
            </w:r>
            <w:r w:rsidRPr="00FD0DE2">
              <w:rPr>
                <w:rFonts w:ascii="Arial" w:hAnsi="Arial" w:cs="Arial"/>
              </w:rPr>
              <w:t xml:space="preserve">§20 ustęp 9 </w:t>
            </w:r>
            <w:r>
              <w:rPr>
                <w:rFonts w:ascii="Arial" w:hAnsi="Arial" w:cs="Arial"/>
              </w:rPr>
              <w:t xml:space="preserve">obowiązującego </w:t>
            </w:r>
            <w:r w:rsidRPr="00FD0DE2">
              <w:rPr>
                <w:rFonts w:ascii="Arial" w:hAnsi="Arial" w:cs="Arial"/>
              </w:rPr>
              <w:t>Regulaminu konkursu</w:t>
            </w:r>
            <w:r>
              <w:rPr>
                <w:rFonts w:ascii="Arial" w:hAnsi="Arial" w:cs="Arial"/>
              </w:rPr>
              <w:t xml:space="preserve"> w ramach dział. </w:t>
            </w:r>
            <w:r w:rsidRPr="00FD0DE2">
              <w:rPr>
                <w:rFonts w:ascii="Arial" w:hAnsi="Arial" w:cs="Arial"/>
              </w:rPr>
              <w:t>1.2.3 Bony na innowacje RPO WM</w:t>
            </w:r>
            <w:r w:rsidR="006B470D">
              <w:rPr>
                <w:rFonts w:ascii="Arial" w:hAnsi="Arial" w:cs="Arial"/>
              </w:rPr>
              <w:t>.</w:t>
            </w:r>
          </w:p>
        </w:tc>
      </w:tr>
      <w:tr w:rsidR="00BE7D25" w14:paraId="4158D5F2" w14:textId="77777777" w:rsidTr="00346BBE">
        <w:tc>
          <w:tcPr>
            <w:tcW w:w="566" w:type="dxa"/>
            <w:shd w:val="clear" w:color="auto" w:fill="D9D9D9"/>
          </w:tcPr>
          <w:p w14:paraId="526D0486" w14:textId="77777777"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16" w:type="dxa"/>
            <w:shd w:val="clear" w:color="auto" w:fill="D9D9D9"/>
          </w:tcPr>
          <w:p w14:paraId="3B536AFC" w14:textId="77777777"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 technicznym do wykonania przedmiotu zamówienia</w:t>
            </w:r>
          </w:p>
        </w:tc>
        <w:tc>
          <w:tcPr>
            <w:tcW w:w="4819" w:type="dxa"/>
          </w:tcPr>
          <w:p w14:paraId="1D10FCEF" w14:textId="77777777" w:rsidR="006B470D" w:rsidRDefault="006B470D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14:paraId="770A3444" w14:textId="77777777" w:rsidR="00BE7D25" w:rsidRDefault="006B470D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Wykonawcą usług mogą być wyłącznie podmioty posiadające odpowiedni potencjał techniczny do wykonania przedmiotu </w:t>
            </w:r>
            <w:r w:rsidR="004E6FF7">
              <w:rPr>
                <w:rFonts w:ascii="Arial" w:hAnsi="Arial" w:cs="Arial"/>
              </w:rPr>
              <w:t>zamówienia, tj. co najmniej:</w:t>
            </w:r>
          </w:p>
          <w:p w14:paraId="4BD4349A" w14:textId="26E60722" w:rsidR="004E6FF7" w:rsidRDefault="004E6FF7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stanowisko do wyrzutu płynnego środka gaśniczego</w:t>
            </w:r>
          </w:p>
          <w:p w14:paraId="4C1C210E" w14:textId="2860DC09" w:rsidR="004E6FF7" w:rsidRDefault="004E6FF7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pomieszczenie oraz osprzęt do wykonania testów pożarowych typu 8A i 13A (belki o odpowiednich rozmiarach) oraz 40F i 75F (podgrzewany zbiornik z olejem)</w:t>
            </w:r>
          </w:p>
          <w:p w14:paraId="2832D61E" w14:textId="77777777" w:rsidR="004E6FF7" w:rsidRDefault="004E6FF7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stanowisko oraz osprzęt (tace o odpowiednich rozmiarach) do wykonania testów pożarów typu 55B oraz 70B</w:t>
            </w:r>
          </w:p>
          <w:p w14:paraId="35A97643" w14:textId="77777777" w:rsidR="004E6FF7" w:rsidRDefault="004E6FF7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sprzęt do badania zgodności gaśnic z normą PN-EN 3-7</w:t>
            </w:r>
          </w:p>
          <w:p w14:paraId="0A3C2B61" w14:textId="04780FA9" w:rsidR="00CA4AC3" w:rsidRPr="00CA4AC3" w:rsidRDefault="004E6FF7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komora klimatyczna -30 do +60 °C</w:t>
            </w:r>
          </w:p>
        </w:tc>
      </w:tr>
      <w:tr w:rsidR="00BE7D25" w14:paraId="364588B0" w14:textId="77777777" w:rsidTr="00346BBE">
        <w:trPr>
          <w:trHeight w:val="64"/>
        </w:trPr>
        <w:tc>
          <w:tcPr>
            <w:tcW w:w="566" w:type="dxa"/>
            <w:shd w:val="clear" w:color="auto" w:fill="D9D9D9"/>
          </w:tcPr>
          <w:p w14:paraId="0814771D" w14:textId="414CFD30"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16" w:type="dxa"/>
            <w:shd w:val="clear" w:color="auto" w:fill="D9D9D9"/>
          </w:tcPr>
          <w:p w14:paraId="142A50FB" w14:textId="77777777"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 kadrowym do wykonania przedmiotu zamówienia</w:t>
            </w:r>
          </w:p>
        </w:tc>
        <w:tc>
          <w:tcPr>
            <w:tcW w:w="4819" w:type="dxa"/>
          </w:tcPr>
          <w:p w14:paraId="1FD4AEEB" w14:textId="77777777" w:rsidR="006B470D" w:rsidRDefault="006B470D" w:rsidP="006B470D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14:paraId="36715E90" w14:textId="5A6EFB22" w:rsidR="00BE7D25" w:rsidRPr="00CA4AC3" w:rsidRDefault="006B470D" w:rsidP="00CA4AC3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Wykonawcą usług mogą być wyłącznie podmioty posiadające odpowiedni potencjał kadrowy do wykonania przedmiot</w:t>
            </w:r>
            <w:r w:rsidR="004E6FF7">
              <w:rPr>
                <w:rFonts w:ascii="Arial" w:hAnsi="Arial" w:cs="Arial"/>
              </w:rPr>
              <w:t xml:space="preserve">u zamówienia, tj. co najmniej 2 pracowników z wykształceniem wyższym lub </w:t>
            </w:r>
            <w:r w:rsidR="00CA4AC3">
              <w:rPr>
                <w:rFonts w:ascii="Arial" w:hAnsi="Arial" w:cs="Arial"/>
              </w:rPr>
              <w:t xml:space="preserve">kierunkowym </w:t>
            </w:r>
            <w:r w:rsidR="004E6FF7">
              <w:rPr>
                <w:rFonts w:ascii="Arial" w:hAnsi="Arial" w:cs="Arial"/>
              </w:rPr>
              <w:t>technicznym</w:t>
            </w:r>
            <w:r w:rsidR="00CA4AC3">
              <w:rPr>
                <w:rFonts w:ascii="Arial" w:hAnsi="Arial" w:cs="Arial"/>
              </w:rPr>
              <w:t xml:space="preserve"> oraz znajomością norm i zasad badań i certyfikacji gaśnic</w:t>
            </w:r>
          </w:p>
        </w:tc>
      </w:tr>
    </w:tbl>
    <w:p w14:paraId="2499A1A1" w14:textId="77777777" w:rsidR="004225D7" w:rsidRDefault="004225D7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34DA6139" w14:textId="77777777" w:rsidR="00E96D75" w:rsidRDefault="00E96D7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E96D75">
        <w:rPr>
          <w:rFonts w:ascii="Arial" w:hAnsi="Arial" w:cs="Arial"/>
          <w:b/>
        </w:rPr>
        <w:t xml:space="preserve">Kryteria oceny ofert: </w:t>
      </w:r>
    </w:p>
    <w:p w14:paraId="67D4714C" w14:textId="3DB74FF3" w:rsidR="00CC1AB5" w:rsidRPr="00CC1AB5" w:rsidRDefault="00CC1AB5" w:rsidP="00CC1AB5">
      <w:pPr>
        <w:suppressAutoHyphens w:val="0"/>
        <w:spacing w:line="360" w:lineRule="auto"/>
        <w:rPr>
          <w:rFonts w:ascii="Arial" w:hAnsi="Arial" w:cs="Arial"/>
        </w:rPr>
      </w:pPr>
      <w:r w:rsidRPr="00CC1AB5">
        <w:rPr>
          <w:rFonts w:ascii="Arial" w:hAnsi="Arial" w:cs="Arial"/>
        </w:rPr>
        <w:t>Za ofertę najkorzystniejszą uznana zostanie oferta, której zostanie przyznana najwyższa ilość punktów.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4"/>
      </w:tblGrid>
      <w:tr w:rsidR="00E96D75" w14:paraId="37FD3C15" w14:textId="77777777" w:rsidTr="00346BBE">
        <w:tc>
          <w:tcPr>
            <w:tcW w:w="9101" w:type="dxa"/>
            <w:gridSpan w:val="2"/>
            <w:shd w:val="clear" w:color="auto" w:fill="D9D9D9"/>
          </w:tcPr>
          <w:p w14:paraId="38D0A957" w14:textId="77777777" w:rsidR="00E96D75" w:rsidRPr="006F0736" w:rsidRDefault="00E96D75" w:rsidP="006F0736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Kryterium obligatoryjne cena</w:t>
            </w:r>
          </w:p>
        </w:tc>
      </w:tr>
      <w:tr w:rsidR="00333160" w14:paraId="3C7F045F" w14:textId="77777777" w:rsidTr="00346BBE">
        <w:tc>
          <w:tcPr>
            <w:tcW w:w="2127" w:type="dxa"/>
            <w:shd w:val="clear" w:color="auto" w:fill="D9D9D9"/>
          </w:tcPr>
          <w:p w14:paraId="08F6C46E" w14:textId="77777777"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cena</w:t>
            </w:r>
          </w:p>
        </w:tc>
        <w:tc>
          <w:tcPr>
            <w:tcW w:w="6974" w:type="dxa"/>
            <w:shd w:val="clear" w:color="auto" w:fill="D9D9D9"/>
          </w:tcPr>
          <w:p w14:paraId="7DDA586B" w14:textId="77777777"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cena</w:t>
            </w:r>
          </w:p>
        </w:tc>
      </w:tr>
      <w:tr w:rsidR="00333160" w14:paraId="5B412B4A" w14:textId="77777777" w:rsidTr="00346BBE">
        <w:tc>
          <w:tcPr>
            <w:tcW w:w="2127" w:type="dxa"/>
          </w:tcPr>
          <w:p w14:paraId="6FD781F5" w14:textId="41789E85" w:rsidR="00333160" w:rsidRPr="006F0736" w:rsidRDefault="00764636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6974" w:type="dxa"/>
            <w:shd w:val="clear" w:color="auto" w:fill="D9D9D9"/>
          </w:tcPr>
          <w:p w14:paraId="39A17EDA" w14:textId="6C679751" w:rsidR="00333160" w:rsidRPr="006F0736" w:rsidRDefault="00333160" w:rsidP="00333160">
            <w:pPr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=(</w:t>
            </w:r>
            <w:proofErr w:type="spellStart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/</w:t>
            </w:r>
            <w:proofErr w:type="spellStart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Cc</w:t>
            </w:r>
            <w:proofErr w:type="spellEnd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) x </w:t>
            </w:r>
            <w:r w:rsidR="00BD416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60 pkt</w:t>
            </w:r>
          </w:p>
          <w:p w14:paraId="038C4BF0" w14:textId="77777777"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14:paraId="3849E864" w14:textId="77777777"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ilość punktów, jakie otrzyma badana oferta za kryterium cena</w:t>
            </w:r>
          </w:p>
          <w:p w14:paraId="066512A2" w14:textId="77777777"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najniższa cena brutto spośród wszystkich badanych ofert</w:t>
            </w:r>
          </w:p>
          <w:p w14:paraId="6E887D35" w14:textId="77777777"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Cc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cena brutto oferty badanej</w:t>
            </w:r>
          </w:p>
          <w:p w14:paraId="0538487A" w14:textId="0DB4455C"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  <w:tr w:rsidR="00E96D75" w14:paraId="581CA11C" w14:textId="77777777" w:rsidTr="00346BBE">
        <w:tc>
          <w:tcPr>
            <w:tcW w:w="9101" w:type="dxa"/>
            <w:gridSpan w:val="2"/>
            <w:shd w:val="clear" w:color="auto" w:fill="D9D9D9"/>
          </w:tcPr>
          <w:p w14:paraId="6E268DD9" w14:textId="77777777" w:rsidR="00E96D75" w:rsidRPr="006F0736" w:rsidRDefault="00E96D75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Kryterium </w:t>
            </w:r>
            <w:r w:rsidR="00333160" w:rsidRPr="006F0736">
              <w:rPr>
                <w:rFonts w:ascii="Arial" w:hAnsi="Arial" w:cs="Arial"/>
                <w:b/>
              </w:rPr>
              <w:t>fakultatywne 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="00333160" w:rsidRPr="006F0736">
              <w:rPr>
                <w:rFonts w:ascii="Arial" w:hAnsi="Arial" w:cs="Arial"/>
                <w:b/>
              </w:rPr>
              <w:t>kryterium nr 1</w:t>
            </w:r>
          </w:p>
        </w:tc>
      </w:tr>
      <w:tr w:rsidR="00333160" w14:paraId="05D47567" w14:textId="77777777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14:paraId="5D5DA2EF" w14:textId="4C3B4374" w:rsidR="00333160" w:rsidRPr="006F0736" w:rsidRDefault="00333160" w:rsidP="00BD4163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Liczba punktów, którą można zdobyć </w:t>
            </w:r>
            <w:r w:rsidRPr="006F0736">
              <w:rPr>
                <w:rFonts w:ascii="Arial" w:hAnsi="Arial" w:cs="Arial"/>
              </w:rPr>
              <w:lastRenderedPageBreak/>
              <w:t xml:space="preserve">za kryterium </w:t>
            </w:r>
            <w:r w:rsidR="00BD4163">
              <w:rPr>
                <w:rFonts w:ascii="Arial" w:hAnsi="Arial" w:cs="Arial"/>
              </w:rPr>
              <w:t>termin wykonania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14:paraId="6C409D03" w14:textId="2BE5D227" w:rsidR="00333160" w:rsidRPr="006F0736" w:rsidRDefault="00333160" w:rsidP="00BD4163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lastRenderedPageBreak/>
              <w:t xml:space="preserve">Opis sposobu przyznawania punktacji za spełnienie kryterium </w:t>
            </w:r>
            <w:r w:rsidR="00BD4163">
              <w:rPr>
                <w:rFonts w:ascii="Arial" w:eastAsia="Droid Sans Fallback" w:hAnsi="Arial" w:cs="Arial"/>
                <w:color w:val="auto"/>
                <w:lang w:eastAsia="en-US"/>
              </w:rPr>
              <w:t>termin wykonania</w:t>
            </w:r>
          </w:p>
        </w:tc>
      </w:tr>
      <w:tr w:rsidR="00333160" w14:paraId="2918D84E" w14:textId="77777777" w:rsidTr="00346BBE">
        <w:tc>
          <w:tcPr>
            <w:tcW w:w="2127" w:type="dxa"/>
            <w:tcBorders>
              <w:right w:val="single" w:sz="4" w:space="0" w:color="auto"/>
            </w:tcBorders>
          </w:tcPr>
          <w:p w14:paraId="42A8A6E4" w14:textId="44739870" w:rsidR="00333160" w:rsidRPr="006F0736" w:rsidRDefault="00CB63EB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64636">
              <w:rPr>
                <w:rFonts w:ascii="Arial" w:hAnsi="Arial" w:cs="Arial"/>
              </w:rPr>
              <w:t>0 pkt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656C9AC8" w14:textId="54662D29" w:rsidR="00764636" w:rsidRPr="00764636" w:rsidRDefault="00764636" w:rsidP="00764636">
            <w:pPr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</w:pPr>
            <w:proofErr w:type="spellStart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Tof</w:t>
            </w:r>
            <w:proofErr w:type="spellEnd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 =  (</w:t>
            </w:r>
            <w:proofErr w:type="spellStart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Tmin</w:t>
            </w:r>
            <w:proofErr w:type="spellEnd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/T of bad</w:t>
            </w:r>
            <w:r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) </w:t>
            </w:r>
            <w:r w:rsidR="00985A5E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x 4</w:t>
            </w:r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0 </w:t>
            </w:r>
            <w:proofErr w:type="spellStart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pkt</w:t>
            </w:r>
            <w:proofErr w:type="spellEnd"/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                                   </w:t>
            </w:r>
          </w:p>
          <w:p w14:paraId="7AAA6D9A" w14:textId="77777777" w:rsidR="00764636" w:rsidRPr="00BD4163" w:rsidRDefault="00764636" w:rsidP="00BD4163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14:paraId="4440E113" w14:textId="7E100BD6" w:rsidR="00764636" w:rsidRPr="00BD4163" w:rsidRDefault="00764636" w:rsidP="00764636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Tmin</w:t>
            </w:r>
            <w:proofErr w:type="spellEnd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  –  długość okresu realizacji zamówienia w ofercie, w której zaoferowano najkrótszy termin realizacji zamówienia spośród wszystkich złożonych</w:t>
            </w: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ofert (liczony w dniach od dnia szacunkowego rozpoczęcia projektu, tj. </w:t>
            </w:r>
            <w:r w:rsidR="00A50C53">
              <w:rPr>
                <w:rFonts w:ascii="Arial" w:hAnsi="Arial" w:cs="Arial"/>
              </w:rPr>
              <w:t>01.02</w:t>
            </w:r>
            <w:r w:rsidR="00BD4163">
              <w:rPr>
                <w:rFonts w:ascii="Arial" w:hAnsi="Arial" w:cs="Arial"/>
              </w:rPr>
              <w:t xml:space="preserve">.2017 </w:t>
            </w: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>do dnia wykonania zamówienia, zaproponowanego przez Wykonawcę w ofercie).</w:t>
            </w:r>
          </w:p>
          <w:p w14:paraId="7745DD3A" w14:textId="4F0B2391" w:rsidR="00764636" w:rsidRDefault="00CB63EB" w:rsidP="00CB63EB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Tof</w:t>
            </w:r>
            <w:proofErr w:type="spellEnd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proofErr w:type="spellStart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bad</w:t>
            </w:r>
            <w:proofErr w:type="spellEnd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  – długość okresu realizacji zamówienia zaoferowany w ofercie badanej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(liczony w dniach od dnia szacunkowego rozpoczęcia projektu, </w:t>
            </w:r>
            <w:proofErr w:type="spellStart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tj</w:t>
            </w:r>
            <w:proofErr w:type="spellEnd"/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A50C53">
              <w:rPr>
                <w:rFonts w:ascii="Arial" w:hAnsi="Arial" w:cs="Arial"/>
              </w:rPr>
              <w:t>01.02</w:t>
            </w:r>
            <w:r>
              <w:rPr>
                <w:rFonts w:ascii="Arial" w:hAnsi="Arial" w:cs="Arial"/>
              </w:rPr>
              <w:t xml:space="preserve">.2017 </w:t>
            </w: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do dnia wykonania zamówienia, zaproponowanego przez Wykonawcę w ofercie)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. </w:t>
            </w:r>
          </w:p>
          <w:p w14:paraId="5B1754B0" w14:textId="0347DF15" w:rsidR="00CB63EB" w:rsidRPr="00CB63EB" w:rsidRDefault="00CB63EB" w:rsidP="00CB63EB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  <w:tr w:rsidR="00333160" w14:paraId="5634E66A" w14:textId="77777777" w:rsidTr="00346BBE">
        <w:tc>
          <w:tcPr>
            <w:tcW w:w="9101" w:type="dxa"/>
            <w:gridSpan w:val="2"/>
            <w:shd w:val="clear" w:color="auto" w:fill="D9D9D9"/>
          </w:tcPr>
          <w:p w14:paraId="392EDF2F" w14:textId="77777777" w:rsidR="00333160" w:rsidRPr="006F0736" w:rsidRDefault="00333160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Kryterium fakultatywne 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Pr="006F0736">
              <w:rPr>
                <w:rFonts w:ascii="Arial" w:hAnsi="Arial" w:cs="Arial"/>
                <w:b/>
              </w:rPr>
              <w:t>kryterium nr 2</w:t>
            </w:r>
          </w:p>
        </w:tc>
      </w:tr>
      <w:tr w:rsidR="00333160" w:rsidRPr="00064235" w14:paraId="364C4F1E" w14:textId="77777777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14:paraId="46785044" w14:textId="77777777"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…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14:paraId="10AC1FCA" w14:textId="77777777"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…</w:t>
            </w:r>
          </w:p>
        </w:tc>
      </w:tr>
      <w:tr w:rsidR="00333160" w:rsidRPr="00064235" w14:paraId="6A5ECB01" w14:textId="77777777" w:rsidTr="00346BBE">
        <w:tc>
          <w:tcPr>
            <w:tcW w:w="2127" w:type="dxa"/>
            <w:tcBorders>
              <w:right w:val="single" w:sz="4" w:space="0" w:color="auto"/>
            </w:tcBorders>
          </w:tcPr>
          <w:p w14:paraId="2883F75C" w14:textId="43B6E1AA" w:rsidR="00333160" w:rsidRPr="006F0736" w:rsidRDefault="00151969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69B54682" w14:textId="6DC8FFE0" w:rsidR="00333160" w:rsidRPr="006F0736" w:rsidRDefault="00151969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14:paraId="519EE723" w14:textId="77777777" w:rsidR="005A261C" w:rsidRPr="008439EF" w:rsidRDefault="005A261C" w:rsidP="00EE3B3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58161AA1" w14:textId="77777777" w:rsidR="00701A35" w:rsidRPr="00701A35" w:rsidRDefault="00701A3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701A35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7268"/>
      </w:tblGrid>
      <w:tr w:rsidR="00701A35" w14:paraId="25054A76" w14:textId="77777777" w:rsidTr="00346BBE">
        <w:tc>
          <w:tcPr>
            <w:tcW w:w="1941" w:type="dxa"/>
            <w:shd w:val="clear" w:color="auto" w:fill="D9D9D9"/>
            <w:vAlign w:val="center"/>
          </w:tcPr>
          <w:p w14:paraId="6308886C" w14:textId="77777777" w:rsidR="00701A35" w:rsidRPr="006F0736" w:rsidRDefault="00701A3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Wytyczne do przygotowania oferty</w:t>
            </w:r>
          </w:p>
        </w:tc>
        <w:tc>
          <w:tcPr>
            <w:tcW w:w="7268" w:type="dxa"/>
            <w:shd w:val="clear" w:color="auto" w:fill="D9D9D9"/>
          </w:tcPr>
          <w:p w14:paraId="596693B0" w14:textId="77777777" w:rsidR="00701A35" w:rsidRPr="006F0736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Zamawiający nie przewiduje składania ofert częściowych. </w:t>
            </w:r>
          </w:p>
          <w:p w14:paraId="4F3CBBD3" w14:textId="77777777" w:rsidR="00701A35" w:rsidRPr="006F0736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Każdy wykonawca może złożyć tylko jedną ofertę i zaproponować tylko jedną cenę całkowitą netto oraz brutto wyrażoną w PLN, z dokładnością do dwóch miejsc po przecinku.</w:t>
            </w:r>
          </w:p>
          <w:p w14:paraId="67FE7547" w14:textId="77777777" w:rsidR="00701A35" w:rsidRPr="006F0736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Złożenie przez Wykonawcę więcej niż jednej oferty lub oferty zawierającej rozwiązania wariantowe lub alternatywne spowoduje jej odrzucenie. </w:t>
            </w:r>
          </w:p>
          <w:p w14:paraId="27E606A7" w14:textId="77777777" w:rsidR="00701A35" w:rsidRPr="006F0736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Wykonawca może przed upływem terminu składania ofert zmienić lub wycofać ofertę. </w:t>
            </w:r>
          </w:p>
          <w:p w14:paraId="3E99F0B0" w14:textId="77777777" w:rsidR="00701A35" w:rsidRPr="006F0736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Oferty, które wpłyną po terminie zostaną odrzucone.</w:t>
            </w:r>
          </w:p>
          <w:p w14:paraId="50E61A27" w14:textId="24B636D7" w:rsidR="00CC1AB5" w:rsidRDefault="00701A35" w:rsidP="001D37C8">
            <w:pPr>
              <w:pStyle w:val="Akapitzlist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color w:val="000000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Oferty składane są z zachowaniem formy pisemnej w języku polskim, na formularzu stanowiącym załącznik</w:t>
            </w:r>
            <w:r w:rsidR="00CC1AB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CC1AB5" w:rsidRPr="00CC1AB5">
              <w:rPr>
                <w:rFonts w:ascii="Arial" w:eastAsia="Droid Sans Fallback" w:hAnsi="Arial" w:cs="Arial"/>
                <w:color w:val="auto"/>
                <w:lang w:eastAsia="en-US"/>
              </w:rPr>
              <w:t>do niniejszego zapytania</w:t>
            </w:r>
            <w:r w:rsidR="00CC1AB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(Zał. 1)</w:t>
            </w:r>
            <w:r w:rsidR="00CC1AB5" w:rsidRPr="00CC1AB5"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  <w:p w14:paraId="6DB972C2" w14:textId="077303C3" w:rsidR="00CC1AB5" w:rsidRPr="00CC1AB5" w:rsidRDefault="00CC1AB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Ofertę należy przesłać mailowo (skan podpisanej oferty), pocztą lub kurierem bądź dostarczyć osobiście na adres: KZWM OGNIOCHRON S.A., 34-120 Andrychów ul. Krakowska 83c</w:t>
            </w:r>
          </w:p>
          <w:p w14:paraId="04703FED" w14:textId="77777777" w:rsidR="00C70461" w:rsidRDefault="00CC1AB5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Ofertę należy  złożyć w terminie do dnia</w:t>
            </w:r>
            <w:r w:rsidR="001D37C8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25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.10.2016</w:t>
            </w:r>
          </w:p>
          <w:p w14:paraId="0E44A406" w14:textId="43B0191C" w:rsidR="001D37C8" w:rsidRPr="001D37C8" w:rsidRDefault="001D37C8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1D37C8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 ofertę najkorzystniejszą uznana zostanie oferta, która spełnia 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wymagania określone w zapytaniu ofertowym</w:t>
            </w:r>
            <w:r w:rsidRPr="001D37C8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oraz której zostanie przyznana najwyższa ilość punktów.</w:t>
            </w:r>
          </w:p>
          <w:p w14:paraId="32B3565F" w14:textId="46C363F7" w:rsidR="001D37C8" w:rsidRPr="00C70461" w:rsidRDefault="001D37C8" w:rsidP="001D37C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985A5E">
              <w:rPr>
                <w:rFonts w:ascii="Arial" w:eastAsia="Droid Sans Fallback" w:hAnsi="Arial" w:cs="Arial"/>
                <w:color w:val="auto"/>
                <w:lang w:eastAsia="en-US"/>
              </w:rPr>
              <w:t>Zamówienie wskazane w niniejszym zapytaniu ofertowym będzie realizowane pod warunkiem otrzymania dofinansowania ze środków Unii Europejskiej w ramach poddziałania</w:t>
            </w:r>
            <w:r w:rsidR="00985A5E" w:rsidRPr="00985A5E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1.2.3 Bon na innowacje </w:t>
            </w:r>
            <w:r w:rsidR="00985A5E" w:rsidRPr="006F0736">
              <w:rPr>
                <w:rFonts w:ascii="Arial" w:eastAsia="Droid Sans Fallback" w:hAnsi="Arial" w:cs="Arial"/>
                <w:color w:val="auto"/>
                <w:lang w:eastAsia="en-US"/>
              </w:rPr>
              <w:t>Regionalnego Programu Operacyjnego Województwa Małopolskiego na lata 2014-2020</w:t>
            </w:r>
          </w:p>
        </w:tc>
      </w:tr>
      <w:tr w:rsidR="00701A35" w14:paraId="6B52B4F0" w14:textId="77777777" w:rsidTr="00346BBE">
        <w:tc>
          <w:tcPr>
            <w:tcW w:w="1941" w:type="dxa"/>
            <w:shd w:val="clear" w:color="auto" w:fill="D9D9D9"/>
            <w:vAlign w:val="center"/>
          </w:tcPr>
          <w:p w14:paraId="57066370" w14:textId="77777777"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Informacja dotycząca powiązań kapitałowych </w:t>
            </w:r>
            <w:r w:rsidRPr="006F0736">
              <w:rPr>
                <w:rFonts w:ascii="Arial" w:hAnsi="Arial" w:cs="Arial"/>
                <w:b/>
              </w:rPr>
              <w:br/>
              <w:t>lub osobowych</w:t>
            </w:r>
          </w:p>
        </w:tc>
        <w:tc>
          <w:tcPr>
            <w:tcW w:w="7268" w:type="dxa"/>
            <w:shd w:val="clear" w:color="auto" w:fill="D9D9D9"/>
          </w:tcPr>
          <w:p w14:paraId="2B219FF9" w14:textId="77777777" w:rsidR="00701A35" w:rsidRPr="006F0736" w:rsidRDefault="00701A35" w:rsidP="00346BBE">
            <w:pPr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W celu uniknięcia konfliktu interesów zamówienia publiczne, udzielane przez Zamawiającego, </w:t>
            </w:r>
            <w:r w:rsidR="001E0FAA" w:rsidRPr="006F0736">
              <w:rPr>
                <w:rFonts w:ascii="Arial" w:hAnsi="Arial" w:cs="Arial"/>
                <w:b/>
              </w:rPr>
              <w:t>nie mogą być udzielane podmiotom powiązanym z nim osobowo lub kapitałowo.</w:t>
            </w:r>
            <w:r w:rsidRPr="006F0736">
              <w:rPr>
                <w:rFonts w:ascii="Arial" w:hAnsi="Arial" w:cs="Arial"/>
              </w:rPr>
              <w:t xml:space="preserve"> Przez powiązania kapitałowe lub osobowe, o których mowa powyżej, rozumie się wzajemne powiązania między Zamawiającym lub osobami upow</w:t>
            </w:r>
            <w:bookmarkStart w:id="0" w:name="_GoBack"/>
            <w:bookmarkEnd w:id="0"/>
            <w:r w:rsidRPr="006F0736">
              <w:rPr>
                <w:rFonts w:ascii="Arial" w:hAnsi="Arial" w:cs="Arial"/>
              </w:rPr>
              <w:t>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14:paraId="4402D698" w14:textId="77777777"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14:paraId="3BEF5578" w14:textId="77777777"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posiadaniu co najmniej 10 % udziałów lub akcji,</w:t>
            </w:r>
          </w:p>
          <w:p w14:paraId="67AEA4AC" w14:textId="77777777"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14:paraId="31F050A6" w14:textId="77777777"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</w:t>
            </w:r>
            <w:r w:rsidRPr="006F0736">
              <w:rPr>
                <w:rFonts w:ascii="Arial" w:hAnsi="Arial" w:cs="Arial"/>
              </w:rPr>
              <w:lastRenderedPageBreak/>
              <w:t xml:space="preserve">powinowactwa drugiego stopnia w linii bocznej lub w stosunku przysposobienia, opieki lub kurateli.  </w:t>
            </w:r>
          </w:p>
        </w:tc>
      </w:tr>
      <w:tr w:rsidR="00701A35" w14:paraId="4FDD4CCF" w14:textId="77777777" w:rsidTr="00346BBE">
        <w:tc>
          <w:tcPr>
            <w:tcW w:w="1941" w:type="dxa"/>
            <w:shd w:val="clear" w:color="auto" w:fill="D9D9D9"/>
            <w:vAlign w:val="center"/>
          </w:tcPr>
          <w:p w14:paraId="5EF443B6" w14:textId="77777777"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>Informacja dotycząca zmiany umowy</w:t>
            </w:r>
          </w:p>
        </w:tc>
        <w:tc>
          <w:tcPr>
            <w:tcW w:w="7268" w:type="dxa"/>
            <w:shd w:val="clear" w:color="auto" w:fill="D9D9D9"/>
          </w:tcPr>
          <w:p w14:paraId="5BD685F1" w14:textId="77777777" w:rsidR="00701A35" w:rsidRPr="006F0736" w:rsidRDefault="00701A3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Nie przewiduje się wprowadzania zmian w umowie o udzielenie zamówienia publicznego, za wyjątkiem zmian nieistotnych, tzn. nie wpływających na kryteria oceny ofert (np. zmiana dotycząca danych adresowych stron umowy).</w:t>
            </w:r>
          </w:p>
        </w:tc>
      </w:tr>
      <w:tr w:rsidR="00701A35" w14:paraId="01AE471D" w14:textId="77777777" w:rsidTr="00346BBE">
        <w:tc>
          <w:tcPr>
            <w:tcW w:w="1941" w:type="dxa"/>
            <w:shd w:val="clear" w:color="auto" w:fill="D9D9D9"/>
            <w:vAlign w:val="center"/>
          </w:tcPr>
          <w:p w14:paraId="77D88E5E" w14:textId="77777777"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finansowania przedmiotu zamówienia</w:t>
            </w:r>
          </w:p>
        </w:tc>
        <w:tc>
          <w:tcPr>
            <w:tcW w:w="7268" w:type="dxa"/>
            <w:shd w:val="clear" w:color="auto" w:fill="D9D9D9"/>
          </w:tcPr>
          <w:p w14:paraId="49DA9EF0" w14:textId="77777777" w:rsidR="00701A35" w:rsidRPr="006F0736" w:rsidRDefault="00050E05" w:rsidP="006F0736">
            <w:pPr>
              <w:suppressAutoHyphens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Zamawiający ubiega się o przyznanie dofinansowania, na wykonanie przedmiotu zamówienia,</w:t>
            </w:r>
            <w:r w:rsidR="00136F9E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współfinansowanego 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ze środków Unii Europejskiej </w:t>
            </w:r>
            <w:r w:rsidR="004A11D7" w:rsidRPr="006F0736">
              <w:rPr>
                <w:rFonts w:ascii="Arial" w:eastAsia="Droid Sans Fallback" w:hAnsi="Arial" w:cs="Arial"/>
                <w:color w:val="auto"/>
                <w:lang w:eastAsia="en-US"/>
              </w:rPr>
              <w:br/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>z Europejskiego Funduszu Rozwoju Regionalnego w ramach Poddziałania 1.2.3 BONY NA INNOWACJE Regionalnego Programu Operacyjnego Województwa Małopolskiego na lata 2014-2020.</w:t>
            </w:r>
          </w:p>
          <w:p w14:paraId="63104184" w14:textId="77777777" w:rsidR="00701A35" w:rsidRPr="006F0736" w:rsidRDefault="00701A35" w:rsidP="006F0736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</w:tbl>
    <w:p w14:paraId="15EAD511" w14:textId="77777777" w:rsidR="00701A35" w:rsidRDefault="00701A35" w:rsidP="00E96D75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14:paraId="6CFCA320" w14:textId="77777777" w:rsidR="00701A35" w:rsidRPr="00E96D75" w:rsidRDefault="00701A35" w:rsidP="00E96D75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14:paraId="7B636D3E" w14:textId="77777777"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0BFB24D0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3CBFE46E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7EC474E2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26725682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0B6D861B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51C4EF7F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28AB1186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45CC190C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41E9B342" w14:textId="77777777" w:rsidR="00765283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14:paraId="2A7123CD" w14:textId="17D919EE" w:rsidR="006C4239" w:rsidRPr="008439EF" w:rsidRDefault="00765283" w:rsidP="00765283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b/>
          <w:color w:val="auto"/>
          <w:lang w:eastAsia="en-US"/>
        </w:rPr>
        <w:t xml:space="preserve">Andrychów 18.10.2016                                              </w:t>
      </w:r>
      <w:r w:rsidR="006C4239" w:rsidRPr="008439EF">
        <w:rPr>
          <w:rFonts w:ascii="Arial" w:eastAsia="Droid Sans Fallback" w:hAnsi="Arial" w:cs="Arial"/>
          <w:color w:val="auto"/>
          <w:lang w:eastAsia="en-US"/>
        </w:rPr>
        <w:t>…</w:t>
      </w:r>
      <w:r>
        <w:rPr>
          <w:rFonts w:ascii="Arial" w:eastAsia="Droid Sans Fallback" w:hAnsi="Arial" w:cs="Arial"/>
          <w:color w:val="auto"/>
          <w:lang w:eastAsia="en-US"/>
        </w:rPr>
        <w:t>…..</w:t>
      </w:r>
      <w:r w:rsidR="006C4239"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………………………………………………….</w:t>
      </w:r>
    </w:p>
    <w:p w14:paraId="72BA4B0F" w14:textId="77777777" w:rsidR="00885E2A" w:rsidRDefault="006C4239" w:rsidP="00885E2A">
      <w:pPr>
        <w:suppressAutoHyphens w:val="0"/>
        <w:autoSpaceDE w:val="0"/>
        <w:autoSpaceDN w:val="0"/>
        <w:adjustRightInd w:val="0"/>
        <w:ind w:left="4248" w:firstLine="708"/>
        <w:jc w:val="center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14:paraId="41274368" w14:textId="77777777" w:rsidR="00F86174" w:rsidRDefault="00F86174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br w:type="page"/>
      </w:r>
    </w:p>
    <w:p w14:paraId="4A33BDA8" w14:textId="1F37F7B9" w:rsidR="00C70461" w:rsidRDefault="00C70461" w:rsidP="00C70461">
      <w:pPr>
        <w:suppressAutoHyphens w:val="0"/>
        <w:jc w:val="right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lastRenderedPageBreak/>
        <w:t>Załącznik nr 1</w:t>
      </w:r>
    </w:p>
    <w:p w14:paraId="12202693" w14:textId="77777777" w:rsidR="00C70461" w:rsidRDefault="00C70461" w:rsidP="00CE0065">
      <w:pPr>
        <w:suppressAutoHyphens w:val="0"/>
        <w:jc w:val="center"/>
        <w:rPr>
          <w:rFonts w:eastAsia="Droid Sans Fallback"/>
          <w:b/>
          <w:sz w:val="28"/>
          <w:szCs w:val="28"/>
          <w:lang w:eastAsia="en-US"/>
        </w:rPr>
      </w:pPr>
    </w:p>
    <w:p w14:paraId="581C6BBD" w14:textId="3DFFA89A" w:rsidR="0008018E" w:rsidRPr="00885E2A" w:rsidRDefault="00D54D3B" w:rsidP="00CE0065">
      <w:pPr>
        <w:suppressAutoHyphens w:val="0"/>
        <w:jc w:val="center"/>
        <w:rPr>
          <w:rFonts w:ascii="Arial" w:eastAsia="Droid Sans Fallback" w:hAnsi="Arial" w:cs="Arial"/>
          <w:b/>
          <w:color w:val="auto"/>
          <w:sz w:val="28"/>
          <w:szCs w:val="28"/>
          <w:lang w:eastAsia="en-US"/>
        </w:rPr>
      </w:pPr>
      <w:r w:rsidRPr="00885E2A">
        <w:rPr>
          <w:rFonts w:eastAsia="Droid Sans Fallback"/>
          <w:b/>
          <w:sz w:val="28"/>
          <w:szCs w:val="28"/>
          <w:lang w:eastAsia="en-US"/>
        </w:rPr>
        <w:t>Oferta</w:t>
      </w:r>
    </w:p>
    <w:p w14:paraId="555E1F5B" w14:textId="77777777"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116943" w:rsidRPr="0059077A" w14:paraId="5E7E7AD5" w14:textId="77777777" w:rsidTr="00346BBE">
        <w:tc>
          <w:tcPr>
            <w:tcW w:w="2835" w:type="dxa"/>
            <w:shd w:val="clear" w:color="auto" w:fill="D9D9D9"/>
          </w:tcPr>
          <w:p w14:paraId="16E5BCE7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14:paraId="068CB167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14:paraId="4D5510AD" w14:textId="77777777" w:rsidTr="00346BBE">
        <w:tc>
          <w:tcPr>
            <w:tcW w:w="2835" w:type="dxa"/>
            <w:shd w:val="clear" w:color="auto" w:fill="D9D9D9"/>
          </w:tcPr>
          <w:p w14:paraId="353B22FC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14:paraId="38B9DCB6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14:paraId="70E49C28" w14:textId="77777777" w:rsidTr="00346BBE">
        <w:tc>
          <w:tcPr>
            <w:tcW w:w="2835" w:type="dxa"/>
            <w:shd w:val="clear" w:color="auto" w:fill="D9D9D9"/>
          </w:tcPr>
          <w:p w14:paraId="536D9F87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14:paraId="2F8DE05A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14:paraId="0F424CA6" w14:textId="77777777" w:rsidTr="00346BBE">
        <w:tc>
          <w:tcPr>
            <w:tcW w:w="2835" w:type="dxa"/>
            <w:shd w:val="clear" w:color="auto" w:fill="D9D9D9"/>
          </w:tcPr>
          <w:p w14:paraId="0D47A4F8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14:paraId="10906A14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14:paraId="585EA3FE" w14:textId="77777777" w:rsidTr="00346BBE">
        <w:tc>
          <w:tcPr>
            <w:tcW w:w="2835" w:type="dxa"/>
            <w:shd w:val="clear" w:color="auto" w:fill="D9D9D9"/>
          </w:tcPr>
          <w:p w14:paraId="7D832570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14:paraId="2B402F2D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14:paraId="21B60013" w14:textId="77777777" w:rsidTr="00346BBE">
        <w:tc>
          <w:tcPr>
            <w:tcW w:w="2835" w:type="dxa"/>
            <w:shd w:val="clear" w:color="auto" w:fill="D9D9D9"/>
          </w:tcPr>
          <w:p w14:paraId="41C62E86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14:paraId="6AF3B00E" w14:textId="77777777"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5E2D9D76" w14:textId="77777777" w:rsidR="00116943" w:rsidRPr="008439EF" w:rsidRDefault="00116943" w:rsidP="00116943">
      <w:pPr>
        <w:rPr>
          <w:rFonts w:ascii="Arial" w:hAnsi="Arial" w:cs="Arial"/>
        </w:rPr>
      </w:pPr>
    </w:p>
    <w:p w14:paraId="16FE996D" w14:textId="77777777"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116943" w:rsidRPr="0059077A" w14:paraId="12DEC106" w14:textId="77777777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14:paraId="4050B11B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14:paraId="72A72FB9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14:paraId="59E3DF89" w14:textId="77777777" w:rsidTr="00701A35">
        <w:tc>
          <w:tcPr>
            <w:tcW w:w="2835" w:type="dxa"/>
            <w:shd w:val="clear" w:color="auto" w:fill="D9D9D9"/>
            <w:vAlign w:val="center"/>
          </w:tcPr>
          <w:p w14:paraId="069FBD8D" w14:textId="77777777"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14:paraId="393790CE" w14:textId="77777777"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73210000-7,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14:paraId="23BB0CB9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14:paraId="16916CDD" w14:textId="77777777" w:rsidTr="00701A35">
        <w:tc>
          <w:tcPr>
            <w:tcW w:w="2835" w:type="dxa"/>
            <w:shd w:val="clear" w:color="auto" w:fill="D9D9D9"/>
            <w:vAlign w:val="center"/>
          </w:tcPr>
          <w:p w14:paraId="16036BCE" w14:textId="77777777"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14:paraId="1C4B79EE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14:paraId="60C3C071" w14:textId="77777777" w:rsidTr="00701A35">
        <w:tc>
          <w:tcPr>
            <w:tcW w:w="2835" w:type="dxa"/>
            <w:shd w:val="clear" w:color="auto" w:fill="D9D9D9"/>
            <w:vAlign w:val="center"/>
          </w:tcPr>
          <w:p w14:paraId="640A261C" w14:textId="77777777" w:rsidR="00116943" w:rsidRPr="0059077A" w:rsidRDefault="00116943" w:rsidP="0008018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14:paraId="7464F97A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14:paraId="00AFAAE9" w14:textId="77777777" w:rsidTr="00701A35">
        <w:tc>
          <w:tcPr>
            <w:tcW w:w="2835" w:type="dxa"/>
            <w:shd w:val="clear" w:color="auto" w:fill="D9D9D9"/>
            <w:vAlign w:val="center"/>
          </w:tcPr>
          <w:p w14:paraId="50BAAA75" w14:textId="77777777"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14:paraId="242A2A90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14:paraId="388141C8" w14:textId="77777777" w:rsidTr="00701A35">
        <w:tc>
          <w:tcPr>
            <w:tcW w:w="2835" w:type="dxa"/>
            <w:shd w:val="clear" w:color="auto" w:fill="D9D9D9"/>
            <w:vAlign w:val="center"/>
          </w:tcPr>
          <w:p w14:paraId="6E3C62E4" w14:textId="77777777"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14:paraId="1DAAB227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14:paraId="51C577A9" w14:textId="77777777"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14:paraId="1F8C7EB7" w14:textId="77777777"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116943" w14:paraId="6F4EC72E" w14:textId="77777777" w:rsidTr="00346BBE">
        <w:tc>
          <w:tcPr>
            <w:tcW w:w="8959" w:type="dxa"/>
            <w:gridSpan w:val="7"/>
            <w:shd w:val="clear" w:color="auto" w:fill="D9D9D9"/>
          </w:tcPr>
          <w:p w14:paraId="6BE5F0AB" w14:textId="77777777"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670C44" w14:paraId="69E4CE53" w14:textId="77777777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14:paraId="22119DC5" w14:textId="6207A6A1" w:rsidR="003C0080" w:rsidRPr="009419EF" w:rsidRDefault="003C0080" w:rsidP="003C00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Jednostki naukowe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, w rozumieniu ustawy z dn. 30 kwietnia 2010 r. o zasadach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finansowania nauki, o której mowa w §3 ust. 1 pkt 12) Regulaminu, posiadające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przyznaną kategorię naukową A+, A lub B, o której mowa w tej ustawie,</w:t>
            </w:r>
          </w:p>
          <w:p w14:paraId="18DE5ED1" w14:textId="77777777" w:rsidR="003C0080" w:rsidRPr="009419EF" w:rsidRDefault="003C0080" w:rsidP="003C00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Przedsiębiorcy posiadający status centrum badawczo-rozwojowego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rozumieniu ustawy z dn. 30 maja 2008 r. o niektórych formach wspierania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działalności innowacyjnej, o której mowa w §3 ust. 1 pkt 13) Regulaminu oraz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posiadający siedzibę na terytorium RP,</w:t>
            </w:r>
          </w:p>
          <w:p w14:paraId="25E84002" w14:textId="77777777" w:rsidR="003C0080" w:rsidRPr="009419EF" w:rsidRDefault="003C0080" w:rsidP="003C00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Niezależne jednostki, stanowiące akredytowane laboratorium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(posiadające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akredytację Polskiego Centrum Akredytacji) lub notyfikowane laboratorium (ujęte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w aktualnym obwieszczeniu Ministra Rozwoju w sprawie informacji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o notyfikowanych jednostkach certyfikujących i jednostkach kontrolujących oraz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notyfikowanych laboratoriach), posiadające siedzibę na terytorium RP,</w:t>
            </w:r>
          </w:p>
          <w:p w14:paraId="59EC5C86" w14:textId="77777777" w:rsidR="003C0080" w:rsidRPr="009419EF" w:rsidRDefault="003C0080" w:rsidP="003C00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Centra transferu technologii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 rozumieniu ustawy z dn. 27 lipca 2005 r. Prawo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o szkolnictwie wyższym, o której mowa w §3 ust.1 pkt 14) Regulaminu,</w:t>
            </w:r>
          </w:p>
          <w:p w14:paraId="637D8942" w14:textId="77777777" w:rsidR="00711363" w:rsidRDefault="003C0080" w:rsidP="003C0080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lastRenderedPageBreak/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Spółki celowe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 rozumieniu ustawy z dn. 27 lipca 2005 r. Prawo o szkolnictwie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wyższym, o której mowa w §3 ust.1 pkt 14) Regulaminu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,</w:t>
            </w:r>
          </w:p>
          <w:p w14:paraId="3C3C21AD" w14:textId="74D308E2" w:rsidR="003C0080" w:rsidRPr="0059077A" w:rsidRDefault="003C0080" w:rsidP="003C0080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Instytucje otoczenia biznesu (IOB)</w:t>
            </w:r>
            <w:r w:rsidRPr="003C0080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ośrodki innowacji, tj. podmioty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color w:val="auto"/>
                <w:lang w:eastAsia="en-US"/>
              </w:rPr>
              <w:t>posiadające status ośrodków innowacji akredytowanych w ramach wdrożonego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color w:val="auto"/>
                <w:lang w:eastAsia="en-US"/>
              </w:rPr>
              <w:t>przez Ministerstwo Rozwoju systemu akredytacji ośrodków innowacji świadczących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color w:val="auto"/>
                <w:lang w:eastAsia="en-US"/>
              </w:rPr>
              <w:t>proinnowacyjne usługi na rzecz przedsiębiorstw (ujęte na aktualnej liście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3C0080">
              <w:rPr>
                <w:rFonts w:ascii="Arial" w:eastAsia="Droid Sans Fallback" w:hAnsi="Arial" w:cs="Arial"/>
                <w:color w:val="auto"/>
                <w:lang w:eastAsia="en-US"/>
              </w:rPr>
              <w:t>akredytowanych ośrodków innowacji)</w:t>
            </w:r>
          </w:p>
        </w:tc>
      </w:tr>
      <w:tr w:rsidR="00116943" w14:paraId="7A49DE88" w14:textId="77777777" w:rsidTr="00346BBE">
        <w:tc>
          <w:tcPr>
            <w:tcW w:w="8959" w:type="dxa"/>
            <w:gridSpan w:val="7"/>
            <w:shd w:val="clear" w:color="auto" w:fill="D9D9D9"/>
          </w:tcPr>
          <w:p w14:paraId="09CC3640" w14:textId="77777777"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lastRenderedPageBreak/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14:paraId="6EAB6E04" w14:textId="77777777" w:rsidTr="00346BBE">
        <w:tc>
          <w:tcPr>
            <w:tcW w:w="567" w:type="dxa"/>
            <w:shd w:val="clear" w:color="auto" w:fill="D9D9D9"/>
          </w:tcPr>
          <w:p w14:paraId="7EEB0AD4" w14:textId="77777777"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14:paraId="1A0B57EF" w14:textId="77777777"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>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14:paraId="40393B79" w14:textId="77777777"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Sposób wykorzystania w ramach wykonywania przedmiotu zamówienia</w:t>
            </w:r>
          </w:p>
        </w:tc>
      </w:tr>
      <w:tr w:rsidR="00116943" w14:paraId="5D092A00" w14:textId="77777777" w:rsidTr="00346BBE">
        <w:tc>
          <w:tcPr>
            <w:tcW w:w="567" w:type="dxa"/>
          </w:tcPr>
          <w:p w14:paraId="41A88038" w14:textId="05274C19" w:rsidR="00116943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8" w:type="dxa"/>
            <w:gridSpan w:val="3"/>
          </w:tcPr>
          <w:p w14:paraId="784BCC6B" w14:textId="77777777"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0EEE0A2D" w14:textId="77777777"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3C0080" w14:paraId="3CBF33F7" w14:textId="77777777" w:rsidTr="00346BBE">
        <w:tc>
          <w:tcPr>
            <w:tcW w:w="567" w:type="dxa"/>
          </w:tcPr>
          <w:p w14:paraId="2BED3114" w14:textId="0E39665F" w:rsidR="003C0080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8" w:type="dxa"/>
            <w:gridSpan w:val="3"/>
          </w:tcPr>
          <w:p w14:paraId="45808A15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6F3E1BD9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3C0080" w14:paraId="5D6FFB4C" w14:textId="77777777" w:rsidTr="00346BBE">
        <w:tc>
          <w:tcPr>
            <w:tcW w:w="567" w:type="dxa"/>
          </w:tcPr>
          <w:p w14:paraId="7EFA58BF" w14:textId="2C08797D" w:rsidR="003C0080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8" w:type="dxa"/>
            <w:gridSpan w:val="3"/>
          </w:tcPr>
          <w:p w14:paraId="652B8DFF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52F35E28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3C0080" w14:paraId="39401889" w14:textId="77777777" w:rsidTr="00346BBE">
        <w:tc>
          <w:tcPr>
            <w:tcW w:w="567" w:type="dxa"/>
          </w:tcPr>
          <w:p w14:paraId="08097FCB" w14:textId="6AFA1184" w:rsidR="003C0080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gridSpan w:val="3"/>
          </w:tcPr>
          <w:p w14:paraId="6F784930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749CAA59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3C0080" w14:paraId="7E8AFD51" w14:textId="77777777" w:rsidTr="00346BBE">
        <w:tc>
          <w:tcPr>
            <w:tcW w:w="567" w:type="dxa"/>
          </w:tcPr>
          <w:p w14:paraId="4902F2FD" w14:textId="35250DAE" w:rsidR="003C0080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8" w:type="dxa"/>
            <w:gridSpan w:val="3"/>
          </w:tcPr>
          <w:p w14:paraId="1130A0F1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119AE68A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3C0080" w14:paraId="12C11721" w14:textId="77777777" w:rsidTr="00346BBE">
        <w:tc>
          <w:tcPr>
            <w:tcW w:w="567" w:type="dxa"/>
          </w:tcPr>
          <w:p w14:paraId="48607C83" w14:textId="14A0FA06" w:rsidR="003C0080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8" w:type="dxa"/>
            <w:gridSpan w:val="3"/>
          </w:tcPr>
          <w:p w14:paraId="3895791E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14:paraId="59545155" w14:textId="77777777" w:rsidR="003C0080" w:rsidRPr="0059077A" w:rsidRDefault="003C0080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116943" w14:paraId="006F542F" w14:textId="77777777" w:rsidTr="00346BBE">
        <w:tc>
          <w:tcPr>
            <w:tcW w:w="8959" w:type="dxa"/>
            <w:gridSpan w:val="7"/>
            <w:shd w:val="clear" w:color="auto" w:fill="D9D9D9"/>
          </w:tcPr>
          <w:p w14:paraId="439D310B" w14:textId="77777777"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14:paraId="7B7542A9" w14:textId="77777777" w:rsidTr="00346BBE">
        <w:tc>
          <w:tcPr>
            <w:tcW w:w="567" w:type="dxa"/>
            <w:shd w:val="clear" w:color="auto" w:fill="D9D9D9"/>
          </w:tcPr>
          <w:p w14:paraId="49FD32BD" w14:textId="77777777"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14:paraId="11906830" w14:textId="77777777"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F9AB1D" w14:textId="77777777"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42661C8" w14:textId="77777777"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14:paraId="2F822560" w14:textId="77777777"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14:paraId="2EE0A70C" w14:textId="77777777"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Forma zatrudnienia w ramach wykonywania przedmiotu zamówienia</w:t>
            </w:r>
          </w:p>
        </w:tc>
      </w:tr>
      <w:tr w:rsidR="00116943" w14:paraId="113D8883" w14:textId="77777777" w:rsidTr="00346BBE">
        <w:tc>
          <w:tcPr>
            <w:tcW w:w="567" w:type="dxa"/>
          </w:tcPr>
          <w:p w14:paraId="5C8B3C49" w14:textId="7EA47205" w:rsidR="00116943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94B620" w14:textId="77777777"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1BE243" w14:textId="77777777"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20C3E8C0" w14:textId="77777777"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16C4E15F" w14:textId="77777777"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A06C844" w14:textId="77777777"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C0080" w14:paraId="4C8E69DD" w14:textId="77777777" w:rsidTr="00346BBE">
        <w:tc>
          <w:tcPr>
            <w:tcW w:w="567" w:type="dxa"/>
          </w:tcPr>
          <w:p w14:paraId="5986F172" w14:textId="0E802FEF" w:rsidR="003C0080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99641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360E69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48D3A0F8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79D3273A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3494D3CF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C0080" w14:paraId="50F3E383" w14:textId="77777777" w:rsidTr="00346BBE">
        <w:tc>
          <w:tcPr>
            <w:tcW w:w="567" w:type="dxa"/>
          </w:tcPr>
          <w:p w14:paraId="385AD083" w14:textId="376BF953" w:rsidR="003C0080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FE054A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1D973D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043FD136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1F49B420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698FE93E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C0080" w14:paraId="791DAB6E" w14:textId="77777777" w:rsidTr="00346BBE">
        <w:tc>
          <w:tcPr>
            <w:tcW w:w="567" w:type="dxa"/>
          </w:tcPr>
          <w:p w14:paraId="043D275C" w14:textId="02468FC7" w:rsidR="003C0080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1BA101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FC801F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38CC2085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0A086084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7E6B6564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C0080" w14:paraId="2FFA0A3D" w14:textId="77777777" w:rsidTr="00346BBE">
        <w:tc>
          <w:tcPr>
            <w:tcW w:w="567" w:type="dxa"/>
          </w:tcPr>
          <w:p w14:paraId="31FB9A22" w14:textId="5D05DA58" w:rsidR="003C0080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54D1D6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02BD27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D1F8D22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6E7636E0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4824345F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C0080" w14:paraId="25777354" w14:textId="77777777" w:rsidTr="00346BBE">
        <w:tc>
          <w:tcPr>
            <w:tcW w:w="567" w:type="dxa"/>
          </w:tcPr>
          <w:p w14:paraId="7F4537F9" w14:textId="537E3A7D" w:rsidR="003C0080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8141C6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C5039A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5B27E709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14:paraId="24D7380A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6F8D9419" w14:textId="77777777" w:rsidR="003C0080" w:rsidRPr="0059077A" w:rsidRDefault="003C0080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14:paraId="00AAB8B9" w14:textId="77777777"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14:paraId="307D4E5A" w14:textId="77777777"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14"/>
      </w:tblGrid>
      <w:tr w:rsidR="00116943" w:rsidRPr="0059077A" w14:paraId="13CFA64C" w14:textId="77777777" w:rsidTr="00701A35">
        <w:tc>
          <w:tcPr>
            <w:tcW w:w="567" w:type="dxa"/>
            <w:shd w:val="clear" w:color="auto" w:fill="D9D9D9"/>
          </w:tcPr>
          <w:p w14:paraId="52338E90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14:paraId="1EF114AD" w14:textId="77777777"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14:paraId="21B2F14A" w14:textId="77777777"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14:paraId="68DF5F73" w14:textId="77777777"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14:paraId="5C5DA820" w14:textId="77777777"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14:paraId="1007BC4E" w14:textId="77777777"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59077A" w14:paraId="002A60EA" w14:textId="77777777" w:rsidTr="00701A35">
        <w:tc>
          <w:tcPr>
            <w:tcW w:w="567" w:type="dxa"/>
            <w:shd w:val="clear" w:color="auto" w:fill="D9D9D9"/>
          </w:tcPr>
          <w:p w14:paraId="202B80A9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8614" w:type="dxa"/>
            <w:shd w:val="clear" w:color="auto" w:fill="D9D9D9"/>
          </w:tcPr>
          <w:p w14:paraId="3FF39F13" w14:textId="77777777"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14:paraId="74D4AFA5" w14:textId="77777777"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14:paraId="1E634774" w14:textId="77777777"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116943" w:rsidRPr="0059077A" w14:paraId="7C4FAACF" w14:textId="77777777" w:rsidTr="00346BBE">
        <w:tc>
          <w:tcPr>
            <w:tcW w:w="2552" w:type="dxa"/>
            <w:shd w:val="clear" w:color="auto" w:fill="D9D9D9"/>
          </w:tcPr>
          <w:p w14:paraId="61B8EE67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14:paraId="0E9EC747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14:paraId="6D5C0610" w14:textId="77777777" w:rsidTr="00346BBE">
        <w:tc>
          <w:tcPr>
            <w:tcW w:w="2552" w:type="dxa"/>
            <w:shd w:val="clear" w:color="auto" w:fill="D9D9D9"/>
          </w:tcPr>
          <w:p w14:paraId="1758B3FF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14:paraId="40FE0D96" w14:textId="77777777"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E617418" w14:textId="77777777" w:rsidR="00116943" w:rsidRPr="008439EF" w:rsidRDefault="00116943" w:rsidP="00116943">
      <w:pPr>
        <w:rPr>
          <w:rFonts w:ascii="Arial" w:hAnsi="Arial" w:cs="Arial"/>
        </w:rPr>
      </w:pPr>
    </w:p>
    <w:p w14:paraId="7BAFA64A" w14:textId="77777777" w:rsidR="00116943" w:rsidRDefault="00116943" w:rsidP="00116943">
      <w:pPr>
        <w:ind w:left="360"/>
        <w:rPr>
          <w:rFonts w:ascii="Arial" w:hAnsi="Arial" w:cs="Arial"/>
        </w:rPr>
      </w:pPr>
    </w:p>
    <w:p w14:paraId="1C8B628A" w14:textId="77777777" w:rsidR="00116943" w:rsidRDefault="00116943" w:rsidP="00116943">
      <w:pPr>
        <w:ind w:left="360"/>
        <w:rPr>
          <w:rFonts w:ascii="Arial" w:hAnsi="Arial" w:cs="Arial"/>
        </w:rPr>
      </w:pPr>
    </w:p>
    <w:p w14:paraId="2A501323" w14:textId="77777777" w:rsidR="00116943" w:rsidRDefault="00116943" w:rsidP="00116943">
      <w:pPr>
        <w:ind w:left="360"/>
        <w:rPr>
          <w:rFonts w:ascii="Arial" w:hAnsi="Arial" w:cs="Arial"/>
        </w:rPr>
      </w:pPr>
    </w:p>
    <w:p w14:paraId="5CFAF8BC" w14:textId="77777777" w:rsidR="00116943" w:rsidRPr="008439EF" w:rsidRDefault="00116943" w:rsidP="00116943">
      <w:pPr>
        <w:ind w:left="360"/>
        <w:rPr>
          <w:rFonts w:ascii="Arial" w:hAnsi="Arial" w:cs="Arial"/>
        </w:rPr>
      </w:pPr>
    </w:p>
    <w:p w14:paraId="23252807" w14:textId="77777777" w:rsidR="00116943" w:rsidRPr="008439EF" w:rsidRDefault="00116943" w:rsidP="00116943">
      <w:pPr>
        <w:ind w:left="360"/>
        <w:rPr>
          <w:rFonts w:ascii="Arial" w:hAnsi="Arial" w:cs="Arial"/>
        </w:rPr>
      </w:pPr>
    </w:p>
    <w:p w14:paraId="637D6550" w14:textId="77777777"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14:paraId="5CA4A6EC" w14:textId="77777777" w:rsidR="00116943" w:rsidRPr="008439EF" w:rsidRDefault="00116943" w:rsidP="00116943">
      <w:pPr>
        <w:pStyle w:val="Akapitzlist"/>
        <w:ind w:left="2832" w:firstLine="708"/>
        <w:jc w:val="center"/>
        <w:rPr>
          <w:rFonts w:ascii="Arial" w:eastAsia="Droid Sans Fallback" w:hAnsi="Arial" w:cs="Arial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>
        <w:rPr>
          <w:rFonts w:ascii="Arial" w:eastAsia="Droid Sans Fallback" w:hAnsi="Arial" w:cs="Arial"/>
        </w:rPr>
        <w:t xml:space="preserve"> oraz czytelny podpis wykonawcy</w:t>
      </w:r>
    </w:p>
    <w:p w14:paraId="33A4850D" w14:textId="77777777" w:rsidR="00116943" w:rsidRPr="008439EF" w:rsidRDefault="00116943" w:rsidP="0011694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14:paraId="49910AFB" w14:textId="77777777" w:rsidR="00BD48AB" w:rsidRPr="008439EF" w:rsidRDefault="00BD48AB" w:rsidP="00843412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sectPr w:rsidR="00BD48AB" w:rsidRPr="008439EF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C77DC" w14:textId="77777777" w:rsidR="0030671C" w:rsidRDefault="0030671C">
      <w:r>
        <w:separator/>
      </w:r>
    </w:p>
  </w:endnote>
  <w:endnote w:type="continuationSeparator" w:id="0">
    <w:p w14:paraId="7C7614A9" w14:textId="77777777" w:rsidR="0030671C" w:rsidRDefault="0030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0E41A" w14:textId="77777777" w:rsidR="0030671C" w:rsidRDefault="0030671C">
      <w:r>
        <w:separator/>
      </w:r>
    </w:p>
  </w:footnote>
  <w:footnote w:type="continuationSeparator" w:id="0">
    <w:p w14:paraId="1E074970" w14:textId="77777777" w:rsidR="0030671C" w:rsidRDefault="0030671C">
      <w:r>
        <w:continuationSeparator/>
      </w:r>
    </w:p>
  </w:footnote>
  <w:footnote w:id="1">
    <w:p w14:paraId="3BCE40C2" w14:textId="77777777"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ADED" w14:textId="77777777" w:rsidR="00EA4E73" w:rsidRDefault="00C3323B">
    <w:pPr>
      <w:pStyle w:val="Nagwek"/>
    </w:pPr>
    <w:r w:rsidRPr="00380B0F">
      <w:rPr>
        <w:noProof/>
      </w:rPr>
      <w:drawing>
        <wp:inline distT="0" distB="0" distL="0" distR="0" wp14:anchorId="773FC82A" wp14:editId="64EEE4D9">
          <wp:extent cx="5762625" cy="44767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35"/>
  </w:num>
  <w:num w:numId="5">
    <w:abstractNumId w:val="29"/>
  </w:num>
  <w:num w:numId="6">
    <w:abstractNumId w:val="14"/>
  </w:num>
  <w:num w:numId="7">
    <w:abstractNumId w:val="8"/>
  </w:num>
  <w:num w:numId="8">
    <w:abstractNumId w:val="22"/>
  </w:num>
  <w:num w:numId="9">
    <w:abstractNumId w:val="16"/>
  </w:num>
  <w:num w:numId="10">
    <w:abstractNumId w:val="12"/>
  </w:num>
  <w:num w:numId="11">
    <w:abstractNumId w:val="34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4"/>
  </w:num>
  <w:num w:numId="16">
    <w:abstractNumId w:val="7"/>
  </w:num>
  <w:num w:numId="17">
    <w:abstractNumId w:val="2"/>
  </w:num>
  <w:num w:numId="18">
    <w:abstractNumId w:val="27"/>
  </w:num>
  <w:num w:numId="19">
    <w:abstractNumId w:val="38"/>
  </w:num>
  <w:num w:numId="20">
    <w:abstractNumId w:val="31"/>
  </w:num>
  <w:num w:numId="21">
    <w:abstractNumId w:val="4"/>
  </w:num>
  <w:num w:numId="22">
    <w:abstractNumId w:val="18"/>
  </w:num>
  <w:num w:numId="23">
    <w:abstractNumId w:val="33"/>
  </w:num>
  <w:num w:numId="24">
    <w:abstractNumId w:val="9"/>
  </w:num>
  <w:num w:numId="25">
    <w:abstractNumId w:val="26"/>
  </w:num>
  <w:num w:numId="26">
    <w:abstractNumId w:val="17"/>
  </w:num>
  <w:num w:numId="27">
    <w:abstractNumId w:val="5"/>
  </w:num>
  <w:num w:numId="28">
    <w:abstractNumId w:val="41"/>
  </w:num>
  <w:num w:numId="29">
    <w:abstractNumId w:val="37"/>
  </w:num>
  <w:num w:numId="30">
    <w:abstractNumId w:val="39"/>
  </w:num>
  <w:num w:numId="31">
    <w:abstractNumId w:val="13"/>
  </w:num>
  <w:num w:numId="32">
    <w:abstractNumId w:val="25"/>
  </w:num>
  <w:num w:numId="33">
    <w:abstractNumId w:val="36"/>
  </w:num>
  <w:num w:numId="34">
    <w:abstractNumId w:val="40"/>
  </w:num>
  <w:num w:numId="35">
    <w:abstractNumId w:val="11"/>
  </w:num>
  <w:num w:numId="36">
    <w:abstractNumId w:val="32"/>
  </w:num>
  <w:num w:numId="37">
    <w:abstractNumId w:val="15"/>
  </w:num>
  <w:num w:numId="38">
    <w:abstractNumId w:val="1"/>
  </w:num>
  <w:num w:numId="39">
    <w:abstractNumId w:val="6"/>
  </w:num>
  <w:num w:numId="40">
    <w:abstractNumId w:val="3"/>
  </w:num>
  <w:num w:numId="41">
    <w:abstractNumId w:val="30"/>
  </w:num>
  <w:num w:numId="42">
    <w:abstractNumId w:val="23"/>
  </w:num>
  <w:num w:numId="43">
    <w:abstractNumId w:val="20"/>
  </w:num>
  <w:num w:numId="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75"/>
    <w:rsid w:val="00077886"/>
    <w:rsid w:val="0008018E"/>
    <w:rsid w:val="00084AC0"/>
    <w:rsid w:val="00086223"/>
    <w:rsid w:val="00086507"/>
    <w:rsid w:val="00096BA2"/>
    <w:rsid w:val="0009754C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4A6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1969"/>
    <w:rsid w:val="00152A33"/>
    <w:rsid w:val="00157E3E"/>
    <w:rsid w:val="00164913"/>
    <w:rsid w:val="001653FA"/>
    <w:rsid w:val="001666C0"/>
    <w:rsid w:val="00175B3B"/>
    <w:rsid w:val="0018233A"/>
    <w:rsid w:val="00182A4C"/>
    <w:rsid w:val="001833FA"/>
    <w:rsid w:val="00184365"/>
    <w:rsid w:val="00184BD0"/>
    <w:rsid w:val="00185003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37C8"/>
    <w:rsid w:val="001D441D"/>
    <w:rsid w:val="001D4FA8"/>
    <w:rsid w:val="001D5CE8"/>
    <w:rsid w:val="001E0FAA"/>
    <w:rsid w:val="001E61EC"/>
    <w:rsid w:val="001E78D2"/>
    <w:rsid w:val="001F1199"/>
    <w:rsid w:val="001F2414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2C7440"/>
    <w:rsid w:val="002D67B0"/>
    <w:rsid w:val="00300F1F"/>
    <w:rsid w:val="003062EB"/>
    <w:rsid w:val="0030671C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366D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67"/>
    <w:rsid w:val="003B6CA1"/>
    <w:rsid w:val="003C0080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262C"/>
    <w:rsid w:val="004B66C5"/>
    <w:rsid w:val="004C09D2"/>
    <w:rsid w:val="004C5F92"/>
    <w:rsid w:val="004C7D37"/>
    <w:rsid w:val="004D356D"/>
    <w:rsid w:val="004E36B2"/>
    <w:rsid w:val="004E6FD4"/>
    <w:rsid w:val="004E6FF7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2D20"/>
    <w:rsid w:val="00561F6B"/>
    <w:rsid w:val="0056378E"/>
    <w:rsid w:val="00564561"/>
    <w:rsid w:val="00566EC9"/>
    <w:rsid w:val="005715D1"/>
    <w:rsid w:val="0057630B"/>
    <w:rsid w:val="005819AA"/>
    <w:rsid w:val="005828AD"/>
    <w:rsid w:val="005828D9"/>
    <w:rsid w:val="00587C9E"/>
    <w:rsid w:val="0059756F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B470D"/>
    <w:rsid w:val="006B676E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5B7D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44333"/>
    <w:rsid w:val="0075486E"/>
    <w:rsid w:val="00754F4F"/>
    <w:rsid w:val="00760FF4"/>
    <w:rsid w:val="0076225E"/>
    <w:rsid w:val="00764636"/>
    <w:rsid w:val="00765283"/>
    <w:rsid w:val="007677AC"/>
    <w:rsid w:val="00770085"/>
    <w:rsid w:val="00775626"/>
    <w:rsid w:val="00780065"/>
    <w:rsid w:val="00780116"/>
    <w:rsid w:val="007847D7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2966"/>
    <w:rsid w:val="007E41AB"/>
    <w:rsid w:val="007E43D1"/>
    <w:rsid w:val="007F043D"/>
    <w:rsid w:val="008007D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71E1"/>
    <w:rsid w:val="008835C0"/>
    <w:rsid w:val="00885E2A"/>
    <w:rsid w:val="008867CE"/>
    <w:rsid w:val="00886F97"/>
    <w:rsid w:val="00890284"/>
    <w:rsid w:val="0089269B"/>
    <w:rsid w:val="00895971"/>
    <w:rsid w:val="0089693E"/>
    <w:rsid w:val="008A3B6B"/>
    <w:rsid w:val="008A474B"/>
    <w:rsid w:val="008A7FE0"/>
    <w:rsid w:val="008B07E7"/>
    <w:rsid w:val="008B167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C3B"/>
    <w:rsid w:val="00905FA4"/>
    <w:rsid w:val="009132B5"/>
    <w:rsid w:val="00922DF3"/>
    <w:rsid w:val="0093351F"/>
    <w:rsid w:val="00935778"/>
    <w:rsid w:val="0093677E"/>
    <w:rsid w:val="009371B1"/>
    <w:rsid w:val="00943AA1"/>
    <w:rsid w:val="0094793F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85A5E"/>
    <w:rsid w:val="00985C31"/>
    <w:rsid w:val="009977DF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4BA2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0C53"/>
    <w:rsid w:val="00A54175"/>
    <w:rsid w:val="00A7006B"/>
    <w:rsid w:val="00A73DA1"/>
    <w:rsid w:val="00A740B7"/>
    <w:rsid w:val="00A8103C"/>
    <w:rsid w:val="00AA27CA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B01692"/>
    <w:rsid w:val="00B1227B"/>
    <w:rsid w:val="00B16011"/>
    <w:rsid w:val="00B17D1F"/>
    <w:rsid w:val="00B32053"/>
    <w:rsid w:val="00B40C6F"/>
    <w:rsid w:val="00B452DB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163"/>
    <w:rsid w:val="00BD48AB"/>
    <w:rsid w:val="00BE5E9C"/>
    <w:rsid w:val="00BE7D25"/>
    <w:rsid w:val="00BF7E3F"/>
    <w:rsid w:val="00C0662A"/>
    <w:rsid w:val="00C20A9B"/>
    <w:rsid w:val="00C27C24"/>
    <w:rsid w:val="00C3304A"/>
    <w:rsid w:val="00C3323B"/>
    <w:rsid w:val="00C3329B"/>
    <w:rsid w:val="00C341EB"/>
    <w:rsid w:val="00C36949"/>
    <w:rsid w:val="00C379EB"/>
    <w:rsid w:val="00C37C41"/>
    <w:rsid w:val="00C41134"/>
    <w:rsid w:val="00C44BCF"/>
    <w:rsid w:val="00C450CB"/>
    <w:rsid w:val="00C4769D"/>
    <w:rsid w:val="00C500F4"/>
    <w:rsid w:val="00C509F9"/>
    <w:rsid w:val="00C6552B"/>
    <w:rsid w:val="00C67691"/>
    <w:rsid w:val="00C7046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4AC3"/>
    <w:rsid w:val="00CA751B"/>
    <w:rsid w:val="00CB63EB"/>
    <w:rsid w:val="00CB7B05"/>
    <w:rsid w:val="00CC1AB5"/>
    <w:rsid w:val="00CC25EC"/>
    <w:rsid w:val="00CC53F9"/>
    <w:rsid w:val="00CD3FCB"/>
    <w:rsid w:val="00CE0065"/>
    <w:rsid w:val="00CF7CB9"/>
    <w:rsid w:val="00D06716"/>
    <w:rsid w:val="00D10A16"/>
    <w:rsid w:val="00D10FC9"/>
    <w:rsid w:val="00D11C52"/>
    <w:rsid w:val="00D14133"/>
    <w:rsid w:val="00D278CB"/>
    <w:rsid w:val="00D316F7"/>
    <w:rsid w:val="00D32295"/>
    <w:rsid w:val="00D41CB8"/>
    <w:rsid w:val="00D4228C"/>
    <w:rsid w:val="00D52A67"/>
    <w:rsid w:val="00D54D3B"/>
    <w:rsid w:val="00D666BC"/>
    <w:rsid w:val="00D672CB"/>
    <w:rsid w:val="00D67712"/>
    <w:rsid w:val="00D80EC4"/>
    <w:rsid w:val="00D834BD"/>
    <w:rsid w:val="00D85AA7"/>
    <w:rsid w:val="00DA19FB"/>
    <w:rsid w:val="00DA4FA5"/>
    <w:rsid w:val="00DB20E7"/>
    <w:rsid w:val="00DC1DB8"/>
    <w:rsid w:val="00DD14F4"/>
    <w:rsid w:val="00DD6D26"/>
    <w:rsid w:val="00DE4772"/>
    <w:rsid w:val="00DE6F41"/>
    <w:rsid w:val="00DF0A88"/>
    <w:rsid w:val="00E02209"/>
    <w:rsid w:val="00E02302"/>
    <w:rsid w:val="00E06061"/>
    <w:rsid w:val="00E0629C"/>
    <w:rsid w:val="00E06541"/>
    <w:rsid w:val="00E111D9"/>
    <w:rsid w:val="00E1473C"/>
    <w:rsid w:val="00E20537"/>
    <w:rsid w:val="00E30D24"/>
    <w:rsid w:val="00E43638"/>
    <w:rsid w:val="00E47C00"/>
    <w:rsid w:val="00E53C34"/>
    <w:rsid w:val="00E6106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D3567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86174"/>
    <w:rsid w:val="00F90404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D0DE2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72848"/>
  <w15:docId w15:val="{27C840A0-C4C1-426F-988B-C4E06F3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36"/>
    <w:pPr>
      <w:widowControl w:val="0"/>
      <w:spacing w:before="240" w:after="60"/>
      <w:outlineLvl w:val="4"/>
    </w:pPr>
    <w:rPr>
      <w:rFonts w:ascii="Calibri" w:hAnsi="Calibri" w:cs="Mangal"/>
      <w:b/>
      <w:bCs/>
      <w:i/>
      <w:iCs/>
      <w:color w:val="auto"/>
      <w:kern w:val="1"/>
      <w:sz w:val="26"/>
      <w:szCs w:val="23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36"/>
    <w:rPr>
      <w:rFonts w:eastAsia="Times New Roman" w:cs="Mangal"/>
      <w:b/>
      <w:bCs/>
      <w:i/>
      <w:iCs/>
      <w:kern w:val="1"/>
      <w:sz w:val="26"/>
      <w:szCs w:val="23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3DB3-E94E-4FF4-B847-4818495E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umwm</dc:creator>
  <cp:lastModifiedBy>Stanisław Wisełka</cp:lastModifiedBy>
  <cp:revision>2</cp:revision>
  <cp:lastPrinted>2015-06-19T06:36:00Z</cp:lastPrinted>
  <dcterms:created xsi:type="dcterms:W3CDTF">2016-10-18T07:06:00Z</dcterms:created>
  <dcterms:modified xsi:type="dcterms:W3CDTF">2016-10-18T07:06:00Z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1835830597</vt:i4>
  </property>
  <property fmtid="{D5CDD505-2E9C-101B-9397-08002B2CF9AE}" pid="4" name="_EmailSubject">
    <vt:lpwstr>rozeznanie</vt:lpwstr>
  </property>
  <property fmtid="{D5CDD505-2E9C-101B-9397-08002B2CF9AE}" pid="5" name="_AuthorEmail">
    <vt:lpwstr>a.laskowska@polskiestowarzyszenie.pl</vt:lpwstr>
  </property>
  <property fmtid="{D5CDD505-2E9C-101B-9397-08002B2CF9AE}" pid="6" name="_AuthorEmailDisplayName">
    <vt:lpwstr>Anna Laskowska</vt:lpwstr>
  </property>
  <property fmtid="{D5CDD505-2E9C-101B-9397-08002B2CF9AE}" pid="7" name="_PreviousAdHocReviewCycleID">
    <vt:i4>1835830597</vt:i4>
  </property>
  <property fmtid="{D5CDD505-2E9C-101B-9397-08002B2CF9AE}" pid="8" name="_ReviewingToolsShownOnce">
    <vt:lpwstr/>
  </property>
</Properties>
</file>