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26491" w:rsidRPr="0008018E" w:rsidRDefault="00D54D3B" w:rsidP="0008018E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>
        <w:rPr>
          <w:rFonts w:eastAsia="Droid Sans Fallback"/>
        </w:rPr>
        <w:t>Zapytanie ofertowe</w:t>
      </w:r>
    </w:p>
    <w:p w:rsidR="008C2726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Pr="008439EF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 xml:space="preserve">Nazwa </w:t>
            </w:r>
            <w:r w:rsidR="00E928DF" w:rsidRPr="006F0736">
              <w:rPr>
                <w:rFonts w:ascii="Arial" w:eastAsia="Calibri" w:hAnsi="Arial" w:cs="Arial"/>
                <w:b/>
                <w:lang w:eastAsia="en-US"/>
              </w:rPr>
              <w:t>Zamawiającego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KZWM OGNIOCHRON S.A.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34-120 Andrychów ul. Krakowska 83c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551-20-57-431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Stanisław Wisełka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731 422 749</w:t>
            </w: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D52A67" w:rsidRPr="006F0736" w:rsidRDefault="000B0480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s.wiselka@ogniochron.eu</w:t>
            </w: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6313"/>
      </w:tblGrid>
      <w:tr w:rsidR="00050E05" w:rsidTr="00346BBE">
        <w:trPr>
          <w:trHeight w:val="741"/>
        </w:trPr>
        <w:tc>
          <w:tcPr>
            <w:tcW w:w="2788" w:type="dxa"/>
            <w:shd w:val="clear" w:color="auto" w:fill="D9D9D9"/>
            <w:vAlign w:val="center"/>
          </w:tcPr>
          <w:p w:rsidR="00050E05" w:rsidRPr="006F0736" w:rsidRDefault="00050E0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Rodzaj zamówienia (typ usługi)</w:t>
            </w:r>
          </w:p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2A68CF" w:rsidRPr="002A68CF" w:rsidRDefault="002A68CF" w:rsidP="002A68CF">
            <w:pPr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2A68CF">
              <w:rPr>
                <w:rFonts w:ascii="Arial" w:hAnsi="Arial" w:cs="Arial"/>
                <w:b/>
                <w:bCs/>
              </w:rPr>
              <w:t>Typ 1: usługi w zakresie badań przemysłowych i/lub eksperymentalnych prac rozwojowych, dotyczące:</w:t>
            </w:r>
          </w:p>
          <w:p w:rsidR="002A68CF" w:rsidRPr="002A68CF" w:rsidRDefault="002A68CF" w:rsidP="002A68CF">
            <w:pPr>
              <w:spacing w:line="276" w:lineRule="auto"/>
              <w:rPr>
                <w:rFonts w:ascii="Arial" w:hAnsi="Arial" w:cs="Arial"/>
              </w:rPr>
            </w:pPr>
            <w:r w:rsidRPr="002A68CF">
              <w:rPr>
                <w:rFonts w:ascii="Arial" w:hAnsi="Arial" w:cs="Arial"/>
              </w:rPr>
              <w:t>a) badań mających na celu zdobycie nowej wiedzy oraz umiejętności, prowadzących do opracowania nowych produktów, procesów lub usług, lub też wprowadzenia znaczących ulepszeń do istniejących produktów, procesów lub usług;</w:t>
            </w:r>
          </w:p>
          <w:p w:rsidR="00D54D3B" w:rsidRPr="006F0736" w:rsidRDefault="00D54D3B" w:rsidP="00D54D3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28DF" w:rsidTr="00346BBE">
        <w:trPr>
          <w:trHeight w:val="2364"/>
        </w:trPr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6313" w:type="dxa"/>
          </w:tcPr>
          <w:p w:rsidR="000B0480" w:rsidRDefault="000B0480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136F3C" w:rsidRDefault="00136F3C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Badania mające na celu określenie parametrów </w:t>
            </w:r>
            <w:r w:rsidR="000B0480">
              <w:rPr>
                <w:rFonts w:ascii="Arial" w:hAnsi="Arial" w:cs="Arial"/>
              </w:rPr>
              <w:t>strugi</w:t>
            </w:r>
            <w:r w:rsidR="00B90CE6">
              <w:rPr>
                <w:rFonts w:ascii="Arial" w:hAnsi="Arial" w:cs="Arial"/>
              </w:rPr>
              <w:t xml:space="preserve"> </w:t>
            </w:r>
            <w:r w:rsidR="000B0480">
              <w:rPr>
                <w:rFonts w:ascii="Arial" w:hAnsi="Arial" w:cs="Arial"/>
              </w:rPr>
              <w:t xml:space="preserve">wytwarzanej </w:t>
            </w:r>
            <w:r w:rsidR="00B90CE6">
              <w:rPr>
                <w:rFonts w:ascii="Arial" w:hAnsi="Arial" w:cs="Arial"/>
              </w:rPr>
              <w:t>podczas użycia</w:t>
            </w:r>
            <w:r w:rsidR="0087672E">
              <w:rPr>
                <w:rFonts w:ascii="Arial" w:hAnsi="Arial" w:cs="Arial"/>
              </w:rPr>
              <w:t xml:space="preserve"> wykonanych przez KZWM OGNIOCHRON S.A. różnych</w:t>
            </w:r>
            <w:r w:rsidR="00B90CE6">
              <w:rPr>
                <w:rFonts w:ascii="Arial" w:hAnsi="Arial" w:cs="Arial"/>
              </w:rPr>
              <w:t xml:space="preserve"> </w:t>
            </w:r>
            <w:r w:rsidR="0087672E">
              <w:rPr>
                <w:rFonts w:ascii="Arial" w:hAnsi="Arial" w:cs="Arial"/>
              </w:rPr>
              <w:t xml:space="preserve">prototypów </w:t>
            </w:r>
            <w:r w:rsidR="00B90CE6">
              <w:rPr>
                <w:rFonts w:ascii="Arial" w:hAnsi="Arial" w:cs="Arial"/>
              </w:rPr>
              <w:t>gaśnicy 3 litrowe</w:t>
            </w:r>
            <w:r w:rsidR="000B0480">
              <w:rPr>
                <w:rFonts w:ascii="Arial" w:hAnsi="Arial" w:cs="Arial"/>
              </w:rPr>
              <w:t>j wodnej pianowej</w:t>
            </w:r>
            <w:r w:rsidR="00B90CE6">
              <w:rPr>
                <w:rFonts w:ascii="Arial" w:hAnsi="Arial" w:cs="Arial"/>
              </w:rPr>
              <w:t>, takich jak:</w:t>
            </w:r>
          </w:p>
          <w:p w:rsidR="00B90CE6" w:rsidRDefault="00B90CE6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spadek ciśnienia</w:t>
            </w:r>
            <w:r w:rsidR="001610C7">
              <w:rPr>
                <w:rFonts w:ascii="Arial" w:hAnsi="Arial" w:cs="Arial"/>
              </w:rPr>
              <w:t xml:space="preserve"> </w:t>
            </w:r>
          </w:p>
          <w:p w:rsidR="00B90CE6" w:rsidRDefault="00B90CE6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wielkość i rozkład kropel</w:t>
            </w:r>
          </w:p>
          <w:p w:rsidR="00B90CE6" w:rsidRDefault="00B90CE6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zasięg wyrzutu</w:t>
            </w:r>
          </w:p>
          <w:p w:rsidR="00B90CE6" w:rsidRDefault="00B90CE6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zależności od</w:t>
            </w:r>
            <w:r w:rsidR="000B0480">
              <w:rPr>
                <w:rFonts w:ascii="Arial" w:hAnsi="Arial" w:cs="Arial"/>
              </w:rPr>
              <w:t>:</w:t>
            </w:r>
          </w:p>
          <w:p w:rsidR="000B0480" w:rsidRDefault="000B0480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wielkości i kształtu zbiornika gaśnicy</w:t>
            </w:r>
          </w:p>
          <w:p w:rsidR="00136F3C" w:rsidRDefault="000B0480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zastosowanej dyszy</w:t>
            </w:r>
          </w:p>
          <w:p w:rsidR="00136F3C" w:rsidRDefault="000B0480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ilości gazu nośnego</w:t>
            </w:r>
            <w:bookmarkStart w:id="0" w:name="_GoBack"/>
            <w:bookmarkEnd w:id="0"/>
          </w:p>
          <w:p w:rsidR="00E928DF" w:rsidRDefault="000B0480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zastosowanego ciśnienia</w:t>
            </w:r>
            <w:r w:rsidR="001610C7">
              <w:rPr>
                <w:rFonts w:ascii="Arial" w:hAnsi="Arial" w:cs="Arial"/>
              </w:rPr>
              <w:t xml:space="preserve"> napełnienia</w:t>
            </w:r>
          </w:p>
          <w:p w:rsidR="00915DA5" w:rsidRPr="00136F3C" w:rsidRDefault="00915DA5" w:rsidP="00136F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Wyniki badań posłużą do opracowania </w:t>
            </w:r>
            <w:r w:rsidR="0087672E">
              <w:rPr>
                <w:rFonts w:ascii="Arial" w:hAnsi="Arial" w:cs="Arial"/>
              </w:rPr>
              <w:t xml:space="preserve">ostatecznej wersji </w:t>
            </w:r>
            <w:r>
              <w:rPr>
                <w:rFonts w:ascii="Arial" w:hAnsi="Arial" w:cs="Arial"/>
              </w:rPr>
              <w:t>nowej konstrukcji gaśnicy 3-litrowej wodnej pianowej, skierowanej do odbiorców branży gastronomicznej, o najwyższych na rynku skutecznościach gaśniczych pożarów typu A, B oraz F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050E0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Nr CPV wg </w:t>
            </w:r>
            <w:r w:rsidR="00E928DF" w:rsidRPr="006F0736">
              <w:rPr>
                <w:rFonts w:ascii="Arial" w:hAnsi="Arial" w:cs="Arial"/>
                <w:b/>
              </w:rPr>
              <w:t>Wspóln</w:t>
            </w:r>
            <w:r w:rsidRPr="006F0736">
              <w:rPr>
                <w:rFonts w:ascii="Arial" w:hAnsi="Arial" w:cs="Arial"/>
                <w:b/>
              </w:rPr>
              <w:t xml:space="preserve">ego </w:t>
            </w:r>
            <w:r w:rsidR="00E928DF" w:rsidRPr="006F0736">
              <w:rPr>
                <w:rFonts w:ascii="Arial" w:hAnsi="Arial" w:cs="Arial"/>
                <w:b/>
              </w:rPr>
              <w:t>Słownik</w:t>
            </w:r>
            <w:r w:rsidRPr="006F0736">
              <w:rPr>
                <w:rFonts w:ascii="Arial" w:hAnsi="Arial" w:cs="Arial"/>
                <w:b/>
              </w:rPr>
              <w:t>a</w:t>
            </w:r>
            <w:r w:rsidR="00E928DF" w:rsidRPr="006F0736">
              <w:rPr>
                <w:rFonts w:ascii="Arial" w:hAnsi="Arial" w:cs="Arial"/>
                <w:b/>
              </w:rPr>
              <w:t xml:space="preserve"> Zamówień</w:t>
            </w:r>
          </w:p>
        </w:tc>
        <w:tc>
          <w:tcPr>
            <w:tcW w:w="6313" w:type="dxa"/>
          </w:tcPr>
          <w:p w:rsidR="001E36C4" w:rsidRPr="001E36C4" w:rsidRDefault="001E36C4" w:rsidP="001E36C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E928DF" w:rsidRPr="001E36C4" w:rsidRDefault="001E36C4" w:rsidP="001E36C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color w:val="000000"/>
                <w:sz w:val="23"/>
                <w:szCs w:val="23"/>
              </w:rPr>
            </w:pPr>
            <w:r w:rsidRPr="001E36C4">
              <w:rPr>
                <w:rFonts w:ascii="Arial" w:hAnsi="Arial" w:cs="Arial"/>
              </w:rPr>
              <w:t>73100000-3 Usługi badawcze i eksperymentalno-rozwojowe,</w:t>
            </w:r>
            <w:r w:rsidRPr="001E36C4">
              <w:rPr>
                <w:rFonts w:ascii="Arial" w:eastAsia="Droid Sans Fallback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BE7FF1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01.12.2016 do dnia 28.02</w:t>
            </w:r>
            <w:r w:rsidR="00C41403">
              <w:rPr>
                <w:rFonts w:ascii="Arial" w:hAnsi="Arial" w:cs="Arial"/>
              </w:rPr>
              <w:t>.2017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Pr="006F0736" w:rsidRDefault="004225D7" w:rsidP="007650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1E36C4">
              <w:rPr>
                <w:rFonts w:ascii="Arial" w:hAnsi="Arial" w:cs="Arial"/>
              </w:rPr>
              <w:t>1</w:t>
            </w:r>
            <w:r w:rsidR="007650FE">
              <w:rPr>
                <w:rFonts w:ascii="Arial" w:hAnsi="Arial" w:cs="Arial"/>
              </w:rPr>
              <w:t>8</w:t>
            </w:r>
            <w:r w:rsidR="001E36C4">
              <w:rPr>
                <w:rFonts w:ascii="Arial" w:hAnsi="Arial" w:cs="Arial"/>
              </w:rPr>
              <w:t>.10.2016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255B9A">
              <w:rPr>
                <w:rFonts w:ascii="Arial" w:hAnsi="Arial" w:cs="Arial"/>
              </w:rPr>
              <w:t>25</w:t>
            </w:r>
            <w:r w:rsidR="001E36C4">
              <w:rPr>
                <w:rFonts w:ascii="Arial" w:hAnsi="Arial" w:cs="Arial"/>
              </w:rPr>
              <w:t>.10.2016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1E36C4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4225D7" w:rsidRPr="006F0736">
              <w:rPr>
                <w:rFonts w:ascii="Arial" w:hAnsi="Arial" w:cs="Arial"/>
              </w:rPr>
              <w:t xml:space="preserve">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BE7D25" w:rsidRPr="008F1268" w:rsidRDefault="00BE7D25" w:rsidP="008F1268">
            <w:pPr>
              <w:suppressAutoHyphens w:val="0"/>
              <w:jc w:val="both"/>
              <w:rPr>
                <w:rFonts w:ascii="Arial" w:hAnsi="Arial" w:cs="Arial"/>
              </w:rPr>
            </w:pPr>
            <w:r w:rsidRPr="008F1268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należy do katalogu podmiotów uprawnionych do świadczenia usług badawczo-rozwojowych i/lub usług proinnowacyjnych (w zależności od projektu)</w:t>
            </w:r>
          </w:p>
        </w:tc>
        <w:tc>
          <w:tcPr>
            <w:tcW w:w="4819" w:type="dxa"/>
          </w:tcPr>
          <w:p w:rsidR="008F1268" w:rsidRDefault="008F1268" w:rsidP="008F126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:rsidR="00BE7D25" w:rsidRPr="008F1268" w:rsidRDefault="008F1268" w:rsidP="008F126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Wykonawcą usług mogą być wyłącznie podmioty ujęte w </w:t>
            </w:r>
            <w:r w:rsidRPr="00FD0DE2">
              <w:rPr>
                <w:rFonts w:ascii="Arial" w:hAnsi="Arial" w:cs="Arial"/>
              </w:rPr>
              <w:t xml:space="preserve">§20 ustęp 9 </w:t>
            </w:r>
            <w:r>
              <w:rPr>
                <w:rFonts w:ascii="Arial" w:hAnsi="Arial" w:cs="Arial"/>
              </w:rPr>
              <w:t xml:space="preserve">obowiązującego </w:t>
            </w:r>
            <w:r w:rsidRPr="00FD0DE2">
              <w:rPr>
                <w:rFonts w:ascii="Arial" w:hAnsi="Arial" w:cs="Arial"/>
              </w:rPr>
              <w:t>Regulaminu konkursu</w:t>
            </w:r>
            <w:r>
              <w:rPr>
                <w:rFonts w:ascii="Arial" w:hAnsi="Arial" w:cs="Arial"/>
              </w:rPr>
              <w:t xml:space="preserve"> w ramach dział. </w:t>
            </w:r>
            <w:r w:rsidRPr="00FD0DE2">
              <w:rPr>
                <w:rFonts w:ascii="Arial" w:hAnsi="Arial" w:cs="Arial"/>
              </w:rPr>
              <w:t>1.2.3 Bony na innowacje RPO WM</w:t>
            </w:r>
            <w:r>
              <w:rPr>
                <w:rFonts w:ascii="Arial" w:hAnsi="Arial" w:cs="Arial"/>
              </w:rPr>
              <w:t>.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technicznym do wykonania przedmiotu zamówienia</w:t>
            </w:r>
          </w:p>
        </w:tc>
        <w:tc>
          <w:tcPr>
            <w:tcW w:w="4819" w:type="dxa"/>
          </w:tcPr>
          <w:p w:rsidR="008F1268" w:rsidRDefault="008F1268" w:rsidP="008F1268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:rsidR="00BE7D25" w:rsidRDefault="008F1268" w:rsidP="008F126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Wykonawcą usług mogą być wyłącznie podmioty posiadające odpowiedni potencjał techniczny do wykonania przedmiotu </w:t>
            </w:r>
            <w:r w:rsidR="00EF247C">
              <w:rPr>
                <w:rFonts w:ascii="Arial" w:hAnsi="Arial" w:cs="Arial"/>
              </w:rPr>
              <w:t xml:space="preserve">zamówienia, tj. </w:t>
            </w:r>
            <w:r w:rsidR="00EE77F4">
              <w:rPr>
                <w:rFonts w:ascii="Arial" w:hAnsi="Arial" w:cs="Arial"/>
              </w:rPr>
              <w:t xml:space="preserve">dysponują </w:t>
            </w:r>
            <w:r w:rsidR="00EF247C">
              <w:rPr>
                <w:rFonts w:ascii="Arial" w:hAnsi="Arial" w:cs="Arial"/>
              </w:rPr>
              <w:t>co najmniej:</w:t>
            </w:r>
          </w:p>
          <w:p w:rsidR="00EF247C" w:rsidRDefault="00EF247C" w:rsidP="008F126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247C">
              <w:rPr>
                <w:rFonts w:ascii="Arial" w:hAnsi="Arial" w:cs="Arial"/>
              </w:rPr>
              <w:t xml:space="preserve">aparaturą do pomiaru </w:t>
            </w:r>
            <w:r w:rsidRPr="00EF247C">
              <w:rPr>
                <w:rFonts w:ascii="Arial" w:hAnsi="Arial" w:cs="Arial"/>
                <w:i/>
              </w:rPr>
              <w:t>on-line</w:t>
            </w:r>
            <w:r w:rsidRPr="00EF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wielkości kropel w strudze</w:t>
            </w:r>
          </w:p>
          <w:p w:rsidR="00EF247C" w:rsidRDefault="004B3D70" w:rsidP="008F1268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możliwością </w:t>
            </w:r>
            <w:r w:rsidR="00EF247C">
              <w:rPr>
                <w:rFonts w:ascii="Arial" w:hAnsi="Arial" w:cs="Arial"/>
              </w:rPr>
              <w:t>określenia</w:t>
            </w:r>
            <w:r>
              <w:rPr>
                <w:rFonts w:ascii="Arial" w:hAnsi="Arial" w:cs="Arial"/>
              </w:rPr>
              <w:t>, na podstawie badań,</w:t>
            </w:r>
            <w:r w:rsidR="00EF247C">
              <w:rPr>
                <w:rFonts w:ascii="Arial" w:hAnsi="Arial" w:cs="Arial"/>
              </w:rPr>
              <w:t xml:space="preserve"> prędkości, geometrii i energii</w:t>
            </w:r>
            <w:r w:rsidR="00EF247C" w:rsidRPr="00EF247C">
              <w:rPr>
                <w:rFonts w:ascii="Arial" w:hAnsi="Arial" w:cs="Arial"/>
              </w:rPr>
              <w:t xml:space="preserve"> strugi</w:t>
            </w:r>
          </w:p>
          <w:p w:rsidR="008F1268" w:rsidRPr="006F0736" w:rsidRDefault="008F1268" w:rsidP="001B16A3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BE7D25" w:rsidTr="00346BBE">
        <w:trPr>
          <w:trHeight w:val="64"/>
        </w:trPr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kadrowym do wykonania przedmiotu zamówienia</w:t>
            </w:r>
          </w:p>
        </w:tc>
        <w:tc>
          <w:tcPr>
            <w:tcW w:w="4819" w:type="dxa"/>
          </w:tcPr>
          <w:p w:rsidR="008F1268" w:rsidRDefault="008F1268" w:rsidP="008F126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:rsidR="008F1268" w:rsidRDefault="008F1268" w:rsidP="008F126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Wykonawcą usług mogą być wyłącznie podmioty posiadające odpowiedni potencjał kadrowy do wykonania przedmiotu zamówien</w:t>
            </w:r>
            <w:r w:rsidR="0036097B">
              <w:rPr>
                <w:rFonts w:ascii="Arial" w:hAnsi="Arial" w:cs="Arial"/>
              </w:rPr>
              <w:t xml:space="preserve">ia, tj. </w:t>
            </w:r>
            <w:r w:rsidR="00EE77F4">
              <w:rPr>
                <w:rFonts w:ascii="Arial" w:hAnsi="Arial" w:cs="Arial"/>
              </w:rPr>
              <w:t xml:space="preserve">dysponują </w:t>
            </w:r>
            <w:r w:rsidR="0036097B">
              <w:rPr>
                <w:rFonts w:ascii="Arial" w:hAnsi="Arial" w:cs="Arial"/>
              </w:rPr>
              <w:t>co najmniej 2 pracownikami z wykształceniem wyższym kierunkowym (chemia)</w:t>
            </w:r>
          </w:p>
          <w:p w:rsidR="004B3D70" w:rsidRPr="006F0736" w:rsidRDefault="004B3D70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225D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8F1268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60pkt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Pc=(Cmin/Cc) x Pkt. max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 – maksymalna ilość punktów, jakie można otrzymać za kryterium cena</w:t>
            </w:r>
          </w:p>
        </w:tc>
      </w:tr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8F1268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Liczba punktów, którą można zdobyć za kryterium </w:t>
            </w:r>
            <w:r w:rsidR="008F1268">
              <w:rPr>
                <w:rFonts w:ascii="Arial" w:hAnsi="Arial" w:cs="Arial"/>
              </w:rPr>
              <w:t>termin wykonania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8F1268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Opis sposobu przyznawania punktacji za spełnienie kryterium </w:t>
            </w:r>
            <w:r w:rsidR="008F1268">
              <w:rPr>
                <w:rFonts w:ascii="Arial" w:eastAsia="Droid Sans Fallback" w:hAnsi="Arial" w:cs="Arial"/>
                <w:color w:val="auto"/>
                <w:lang w:eastAsia="en-US"/>
              </w:rPr>
              <w:t>termin wykonania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8F1268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8F1268" w:rsidRPr="00764636" w:rsidRDefault="008F1268" w:rsidP="008F1268">
            <w:pPr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</w:pPr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Tof =  (Tmin/T of bad</w:t>
            </w:r>
            <w:r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) </w:t>
            </w:r>
            <w:r w:rsidR="007650FE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x 4</w:t>
            </w:r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0 pkt                                   </w:t>
            </w:r>
          </w:p>
          <w:p w:rsidR="008F1268" w:rsidRPr="00BD4163" w:rsidRDefault="008F1268" w:rsidP="008F1268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8F1268" w:rsidRPr="00BD4163" w:rsidRDefault="008F1268" w:rsidP="008F1268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Tmin   –  długość okresu realizacji zamówienia w ofercie, w której zaoferowano najkrótszy termin realizacji zamówienia spośród wszystkich złożonych</w:t>
            </w: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ofert (liczony w dniach od dnia szacunkowego rozpoczęcia projektu, tj. </w:t>
            </w:r>
            <w:r>
              <w:rPr>
                <w:rFonts w:ascii="Arial" w:hAnsi="Arial" w:cs="Arial"/>
              </w:rPr>
              <w:t>01.</w:t>
            </w:r>
            <w:r w:rsidR="00A96DFE">
              <w:rPr>
                <w:rFonts w:ascii="Arial" w:hAnsi="Arial" w:cs="Arial"/>
              </w:rPr>
              <w:t>12.2016</w:t>
            </w:r>
            <w:r>
              <w:rPr>
                <w:rFonts w:ascii="Arial" w:hAnsi="Arial" w:cs="Arial"/>
              </w:rPr>
              <w:t xml:space="preserve"> </w:t>
            </w: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>do dnia wykonania zamówienia, zaproponowanego przez Wykonawcę w ofercie).</w:t>
            </w:r>
          </w:p>
          <w:p w:rsidR="008F1268" w:rsidRDefault="008F1268" w:rsidP="008F1268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Tof bad   – długość okresu realizacji zamówienia zaoferowany w ofercie badanej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(liczony w dniach od dnia szacunkowego rozpoczęcia projektu, tj </w:t>
            </w:r>
            <w:r w:rsidR="0095120B">
              <w:rPr>
                <w:rFonts w:ascii="Arial" w:hAnsi="Arial" w:cs="Arial"/>
              </w:rPr>
              <w:t>01.12</w:t>
            </w:r>
            <w:r>
              <w:rPr>
                <w:rFonts w:ascii="Arial" w:hAnsi="Arial" w:cs="Arial"/>
              </w:rPr>
              <w:t>.201</w:t>
            </w:r>
            <w:r w:rsidR="009512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do dnia wykonania zamówienia, zaproponowanego przez Wykonawcę w ofercie)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. </w:t>
            </w:r>
          </w:p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33160" w:rsidTr="00346BBE">
        <w:tc>
          <w:tcPr>
            <w:tcW w:w="9101" w:type="dxa"/>
            <w:gridSpan w:val="2"/>
            <w:shd w:val="clear" w:color="auto" w:fill="D9D9D9"/>
          </w:tcPr>
          <w:p w:rsidR="00333160" w:rsidRPr="006F0736" w:rsidRDefault="00333160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Kryterium 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kryterium nr 2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8F1268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8F1268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8F1268" w:rsidRPr="006F0736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8F1268" w:rsidRPr="006F0736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8F1268" w:rsidRPr="006F0736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8F1268" w:rsidRPr="006F0736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8F1268" w:rsidRPr="006F0736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8F1268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color w:val="000000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do niniejszego zapytania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(Zał. 1)</w:t>
            </w: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8F1268" w:rsidRPr="00CC1AB5" w:rsidRDefault="008F1268" w:rsidP="008F126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Ofertę należy przesłać mailowo (skan podpisanej oferty), pocztą lub kurierem bądź dostarczyć osobiście na adres: KZWM OGNIOCHRON S.A., 34-120 Andrychów ul. Krakowska 83c</w:t>
            </w:r>
          </w:p>
          <w:p w:rsidR="00C61077" w:rsidRDefault="00C61077" w:rsidP="00C6107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Ofertę należy  złożyć w terminie do dnia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25.10.2016</w:t>
            </w:r>
          </w:p>
          <w:p w:rsidR="00C61077" w:rsidRPr="001D37C8" w:rsidRDefault="00C61077" w:rsidP="00C6107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1D37C8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 ofertę najkorzystniejszą uznana zostanie oferta, która spełnia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wymagania określone w zapytaniu ofertowym</w:t>
            </w:r>
            <w:r w:rsidRPr="001D37C8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oraz której zostanie przyznana najwyższa ilość punktów.</w:t>
            </w:r>
          </w:p>
          <w:p w:rsidR="00701A35" w:rsidRDefault="00C61077" w:rsidP="00C61077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985A5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Zamówienie wskazane w niniejszym zapytaniu ofertowym będzie realizowane pod warunkiem otrzymania dofinansowania ze środków Unii Europejskiej w ramach poddziałania 1.2.3 Bon na innowacje </w:t>
            </w: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Regionalnego Programu Operacyjnego Województwa Małopolskiego na lata 2014-2020</w:t>
            </w:r>
          </w:p>
          <w:p w:rsidR="00C61077" w:rsidRPr="006F0736" w:rsidRDefault="00C61077" w:rsidP="00C61077">
            <w:pPr>
              <w:pStyle w:val="Akapitzlist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 1.2.3 BONY NA INNOWACJE Regionalnego Programu Operacyjnego Województwa Małopolskiego na lata 2014-2020.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701A3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5B9A" w:rsidRDefault="00255B9A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5B9A" w:rsidRDefault="00255B9A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B59FE" w:rsidRPr="008439EF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DB59FE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>
        <w:rPr>
          <w:rFonts w:ascii="Arial" w:eastAsia="Droid Sans Fallback" w:hAnsi="Arial" w:cs="Arial"/>
          <w:b/>
          <w:color w:val="auto"/>
          <w:lang w:eastAsia="en-US"/>
        </w:rPr>
        <w:t xml:space="preserve"> Andrychów 18.10.2016</w:t>
      </w:r>
    </w:p>
    <w:p w:rsidR="008F1268" w:rsidRDefault="00DB59FE" w:rsidP="00DB59FE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                                                                       </w:t>
      </w:r>
      <w:r w:rsidR="006C4239" w:rsidRPr="008439EF">
        <w:rPr>
          <w:rFonts w:ascii="Arial" w:eastAsia="Droid Sans Fallback" w:hAnsi="Arial" w:cs="Arial"/>
          <w:color w:val="auto"/>
          <w:lang w:eastAsia="en-US"/>
        </w:rPr>
        <w:t>…</w:t>
      </w:r>
      <w:r>
        <w:rPr>
          <w:rFonts w:ascii="Arial" w:eastAsia="Droid Sans Fallback" w:hAnsi="Arial" w:cs="Arial"/>
          <w:color w:val="auto"/>
          <w:lang w:eastAsia="en-US"/>
        </w:rPr>
        <w:t>……………</w:t>
      </w:r>
      <w:r w:rsidR="006C4239"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………………………………………………….</w:t>
      </w:r>
    </w:p>
    <w:p w:rsidR="00E928DF" w:rsidRPr="00EE77F4" w:rsidRDefault="00DB59FE" w:rsidP="00DB59F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 xml:space="preserve">                                                                                               </w:t>
      </w:r>
      <w:r w:rsidR="006C4239"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  <w:sectPr w:rsidR="00E928DF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8F1268" w:rsidRPr="00BC2186" w:rsidRDefault="008F1268" w:rsidP="00BC2186">
      <w:pPr>
        <w:suppressAutoHyphens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BC2186">
        <w:rPr>
          <w:rFonts w:ascii="Arial" w:eastAsia="Droid Sans Fallback" w:hAnsi="Arial" w:cs="Arial"/>
          <w:color w:val="auto"/>
          <w:lang w:eastAsia="en-US"/>
        </w:rPr>
        <w:t>Załącznik nr 1</w:t>
      </w:r>
    </w:p>
    <w:p w:rsidR="0008018E" w:rsidRPr="008439EF" w:rsidRDefault="00D54D3B" w:rsidP="00346BBE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Oferta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9419EF" w:rsidRPr="009419EF" w:rsidRDefault="009419EF" w:rsidP="0094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0459A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Jednostki naukowe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, w rozumieniu ustawy z dn. 30 kwietnia 2010 r. o zasadach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finansowania nauki, o której mowa w §3 ust. 1 pkt 12) Regulaminu, posiadające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przyznaną kategorię naukową A+, A lub B, o której mowa w tej ustawie,</w:t>
            </w:r>
          </w:p>
          <w:p w:rsidR="009419EF" w:rsidRPr="009419EF" w:rsidRDefault="009419EF" w:rsidP="0094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0459A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Przedsiębiorcy posiadający status centrum badawczo-rozwojowego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rozumieniu ustawy z dn. 30 maja 2008 r. o niektórych formach wspierania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działalności innowacyjnej, o której mowa w §3 ust. 1 pkt 13) Regulaminu oraz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posiadający siedzibę na terytorium RP,</w:t>
            </w:r>
          </w:p>
          <w:p w:rsidR="009419EF" w:rsidRPr="009419EF" w:rsidRDefault="009419EF" w:rsidP="0094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0459A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Niezależne jednostki, stanowiące akredytowane laboratorium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(posiadające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akredytację Polskiego Centrum Akredytacji) lub notyfikowane laboratorium (ujęte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w aktualnym obwieszczeniu Ministra Rozwoju w sprawie informacji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o notyfikowanych jednostkach certyfikujących i jednostkach kontrolujących oraz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notyfikowanych laboratoriach), posiadające siedzibę na terytorium RP,</w:t>
            </w:r>
          </w:p>
          <w:p w:rsidR="009419EF" w:rsidRPr="009419EF" w:rsidRDefault="009419EF" w:rsidP="0094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0459A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Centra transferu technologii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 rozumieniu ustawy z dn. 27 lipca 2005 r. Prawo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o szkolnictwie wyższym, o której mowa w §3 ust.1 pkt 14) Regulaminu,</w:t>
            </w:r>
          </w:p>
          <w:p w:rsidR="00711363" w:rsidRPr="0059077A" w:rsidRDefault="009419EF" w:rsidP="0094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0459A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Spółki celowe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 rozumieniu ustawy z dn. 27 lipca 2005 r. Prawo o szkolnictwie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wyższym, o której mowa w §3 ust.1 pkt 14) Regulaminu</w:t>
            </w: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8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8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8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8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459A3" w:rsidRPr="0059077A" w:rsidRDefault="000459A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0459A3" w:rsidTr="00346BBE">
        <w:tc>
          <w:tcPr>
            <w:tcW w:w="567" w:type="dxa"/>
          </w:tcPr>
          <w:p w:rsidR="000459A3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459A3" w:rsidRPr="0059077A" w:rsidRDefault="000459A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</w:t>
            </w:r>
            <w:r>
              <w:rPr>
                <w:rFonts w:ascii="Arial" w:hAnsi="Arial" w:cs="Arial"/>
              </w:rPr>
              <w:lastRenderedPageBreak/>
              <w:t xml:space="preserve">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116943" w:rsidRPr="008439EF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sectPr w:rsidR="00BD48AB" w:rsidRPr="008439EF" w:rsidSect="00E928DF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D7" w:rsidRDefault="00847AD7">
      <w:r>
        <w:separator/>
      </w:r>
    </w:p>
  </w:endnote>
  <w:endnote w:type="continuationSeparator" w:id="0">
    <w:p w:rsidR="00847AD7" w:rsidRDefault="008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D7" w:rsidRDefault="00847AD7">
      <w:r>
        <w:separator/>
      </w:r>
    </w:p>
  </w:footnote>
  <w:footnote w:type="continuationSeparator" w:id="0">
    <w:p w:rsidR="00847AD7" w:rsidRDefault="00847AD7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59A3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0480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3C"/>
    <w:rsid w:val="00136F9E"/>
    <w:rsid w:val="00140CE5"/>
    <w:rsid w:val="0014597A"/>
    <w:rsid w:val="00146B7E"/>
    <w:rsid w:val="00152A33"/>
    <w:rsid w:val="00157E3E"/>
    <w:rsid w:val="001610C7"/>
    <w:rsid w:val="00164913"/>
    <w:rsid w:val="001653FA"/>
    <w:rsid w:val="001666C0"/>
    <w:rsid w:val="00175B3B"/>
    <w:rsid w:val="0018233A"/>
    <w:rsid w:val="00182A4C"/>
    <w:rsid w:val="001833FA"/>
    <w:rsid w:val="00184365"/>
    <w:rsid w:val="00184BD0"/>
    <w:rsid w:val="0019197D"/>
    <w:rsid w:val="00193198"/>
    <w:rsid w:val="001976B5"/>
    <w:rsid w:val="001A1ABF"/>
    <w:rsid w:val="001A36C7"/>
    <w:rsid w:val="001A3DCD"/>
    <w:rsid w:val="001B16A3"/>
    <w:rsid w:val="001B5733"/>
    <w:rsid w:val="001C2645"/>
    <w:rsid w:val="001C7739"/>
    <w:rsid w:val="001D441D"/>
    <w:rsid w:val="001D4FA8"/>
    <w:rsid w:val="001D5CE8"/>
    <w:rsid w:val="001E0FAA"/>
    <w:rsid w:val="001E36C4"/>
    <w:rsid w:val="001E61EC"/>
    <w:rsid w:val="001E78D2"/>
    <w:rsid w:val="001F1199"/>
    <w:rsid w:val="001F2414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5B9A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68CF"/>
    <w:rsid w:val="002A7BBF"/>
    <w:rsid w:val="002B5284"/>
    <w:rsid w:val="002C09E0"/>
    <w:rsid w:val="002C1519"/>
    <w:rsid w:val="002D1894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097B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0383"/>
    <w:rsid w:val="004225D7"/>
    <w:rsid w:val="00423804"/>
    <w:rsid w:val="0043405B"/>
    <w:rsid w:val="00441FC0"/>
    <w:rsid w:val="00447EF6"/>
    <w:rsid w:val="00454FB5"/>
    <w:rsid w:val="004552AF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3BC6"/>
    <w:rsid w:val="004948A1"/>
    <w:rsid w:val="004948D4"/>
    <w:rsid w:val="004A11D7"/>
    <w:rsid w:val="004A55EB"/>
    <w:rsid w:val="004B3D70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4FCB"/>
    <w:rsid w:val="00546FEA"/>
    <w:rsid w:val="00552D20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B6A72"/>
    <w:rsid w:val="005D4128"/>
    <w:rsid w:val="005D636A"/>
    <w:rsid w:val="005E2DB5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64AB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650F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24C27"/>
    <w:rsid w:val="00843412"/>
    <w:rsid w:val="008439EF"/>
    <w:rsid w:val="008452D9"/>
    <w:rsid w:val="008470E1"/>
    <w:rsid w:val="0084787E"/>
    <w:rsid w:val="00847AD7"/>
    <w:rsid w:val="008571E1"/>
    <w:rsid w:val="0087672E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8F1268"/>
    <w:rsid w:val="00901C72"/>
    <w:rsid w:val="00903540"/>
    <w:rsid w:val="00903CA1"/>
    <w:rsid w:val="00905FA4"/>
    <w:rsid w:val="009132B5"/>
    <w:rsid w:val="00915DA5"/>
    <w:rsid w:val="00922DF3"/>
    <w:rsid w:val="0093351F"/>
    <w:rsid w:val="00935778"/>
    <w:rsid w:val="0093677E"/>
    <w:rsid w:val="009371B1"/>
    <w:rsid w:val="009419EF"/>
    <w:rsid w:val="0094793F"/>
    <w:rsid w:val="0095120B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828AE"/>
    <w:rsid w:val="009977DF"/>
    <w:rsid w:val="009A4EEE"/>
    <w:rsid w:val="009B5000"/>
    <w:rsid w:val="009B6C4E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23238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66824"/>
    <w:rsid w:val="00A7006B"/>
    <w:rsid w:val="00A73DA1"/>
    <w:rsid w:val="00A740B7"/>
    <w:rsid w:val="00A8103C"/>
    <w:rsid w:val="00A96DFE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CE6"/>
    <w:rsid w:val="00B90F8A"/>
    <w:rsid w:val="00B91B9C"/>
    <w:rsid w:val="00B95A45"/>
    <w:rsid w:val="00B968E3"/>
    <w:rsid w:val="00BB091F"/>
    <w:rsid w:val="00BB23A6"/>
    <w:rsid w:val="00BB353E"/>
    <w:rsid w:val="00BB4A10"/>
    <w:rsid w:val="00BC2186"/>
    <w:rsid w:val="00BC38D8"/>
    <w:rsid w:val="00BD3E4E"/>
    <w:rsid w:val="00BD48AB"/>
    <w:rsid w:val="00BE5E9C"/>
    <w:rsid w:val="00BE7D25"/>
    <w:rsid w:val="00BE7FF1"/>
    <w:rsid w:val="00BF7E3F"/>
    <w:rsid w:val="00C0662A"/>
    <w:rsid w:val="00C20A9B"/>
    <w:rsid w:val="00C27C24"/>
    <w:rsid w:val="00C3323B"/>
    <w:rsid w:val="00C341EB"/>
    <w:rsid w:val="00C37C41"/>
    <w:rsid w:val="00C41134"/>
    <w:rsid w:val="00C41403"/>
    <w:rsid w:val="00C450CB"/>
    <w:rsid w:val="00C4769D"/>
    <w:rsid w:val="00C500F4"/>
    <w:rsid w:val="00C509F9"/>
    <w:rsid w:val="00C61077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69A0"/>
    <w:rsid w:val="00CA751B"/>
    <w:rsid w:val="00CC25EC"/>
    <w:rsid w:val="00CC53F9"/>
    <w:rsid w:val="00CD3FCB"/>
    <w:rsid w:val="00CF7CB9"/>
    <w:rsid w:val="00D06716"/>
    <w:rsid w:val="00D10A16"/>
    <w:rsid w:val="00D10FC9"/>
    <w:rsid w:val="00D11C52"/>
    <w:rsid w:val="00D14133"/>
    <w:rsid w:val="00D278CB"/>
    <w:rsid w:val="00D316F7"/>
    <w:rsid w:val="00D32295"/>
    <w:rsid w:val="00D350FC"/>
    <w:rsid w:val="00D41CB8"/>
    <w:rsid w:val="00D52A67"/>
    <w:rsid w:val="00D54D3B"/>
    <w:rsid w:val="00D666BC"/>
    <w:rsid w:val="00D672CB"/>
    <w:rsid w:val="00D67712"/>
    <w:rsid w:val="00D7682C"/>
    <w:rsid w:val="00D80EC4"/>
    <w:rsid w:val="00D834BD"/>
    <w:rsid w:val="00D85AA7"/>
    <w:rsid w:val="00DA17B8"/>
    <w:rsid w:val="00DA19FB"/>
    <w:rsid w:val="00DA4FA5"/>
    <w:rsid w:val="00DB20E7"/>
    <w:rsid w:val="00DB59FE"/>
    <w:rsid w:val="00DC1DB8"/>
    <w:rsid w:val="00DD14F4"/>
    <w:rsid w:val="00DD6D26"/>
    <w:rsid w:val="00DE4772"/>
    <w:rsid w:val="00DE6F41"/>
    <w:rsid w:val="00DF0A88"/>
    <w:rsid w:val="00E02209"/>
    <w:rsid w:val="00E02302"/>
    <w:rsid w:val="00E06061"/>
    <w:rsid w:val="00E06541"/>
    <w:rsid w:val="00E111D9"/>
    <w:rsid w:val="00E14044"/>
    <w:rsid w:val="00E1473C"/>
    <w:rsid w:val="00E20292"/>
    <w:rsid w:val="00E20537"/>
    <w:rsid w:val="00E30D24"/>
    <w:rsid w:val="00E43638"/>
    <w:rsid w:val="00E47C00"/>
    <w:rsid w:val="00E60088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E77F4"/>
    <w:rsid w:val="00EF247C"/>
    <w:rsid w:val="00F00137"/>
    <w:rsid w:val="00F055A8"/>
    <w:rsid w:val="00F055F0"/>
    <w:rsid w:val="00F0630B"/>
    <w:rsid w:val="00F06D36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21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64B07-7F3C-49DF-8B3B-C6E7386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DC42-F0E9-407E-8FC6-33AFFED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Stanisław Wisełka</cp:lastModifiedBy>
  <cp:revision>8</cp:revision>
  <cp:lastPrinted>2016-10-18T07:58:00Z</cp:lastPrinted>
  <dcterms:created xsi:type="dcterms:W3CDTF">2016-10-18T06:55:00Z</dcterms:created>
  <dcterms:modified xsi:type="dcterms:W3CDTF">2016-10-18T08:01:00Z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-869260925</vt:i4>
  </property>
  <property fmtid="{D5CDD505-2E9C-101B-9397-08002B2CF9AE}" pid="4" name="_EmailSubject">
    <vt:lpwstr>rozeznanie</vt:lpwstr>
  </property>
  <property fmtid="{D5CDD505-2E9C-101B-9397-08002B2CF9AE}" pid="5" name="_AuthorEmail">
    <vt:lpwstr>a.laskowska@polskiestowarzyszenie.pl</vt:lpwstr>
  </property>
  <property fmtid="{D5CDD505-2E9C-101B-9397-08002B2CF9AE}" pid="6" name="_AuthorEmailDisplayName">
    <vt:lpwstr>Anna Laskowska</vt:lpwstr>
  </property>
  <property fmtid="{D5CDD505-2E9C-101B-9397-08002B2CF9AE}" pid="7" name="_ReviewingToolsShownOnce">
    <vt:lpwstr/>
  </property>
</Properties>
</file>